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43" w:rsidRPr="00DE157D" w:rsidRDefault="009D1043" w:rsidP="009D1043">
      <w:pPr>
        <w:pStyle w:val="Default"/>
        <w:rPr>
          <w:rFonts w:ascii="Times New Roman" w:hAnsi="Times New Roman" w:cs="Times New Roman"/>
        </w:rPr>
      </w:pPr>
    </w:p>
    <w:p w:rsidR="009D1043" w:rsidRPr="00DE157D" w:rsidRDefault="009D1043" w:rsidP="009D1043">
      <w:pPr>
        <w:pStyle w:val="Default"/>
        <w:jc w:val="center"/>
        <w:rPr>
          <w:rFonts w:ascii="Times New Roman" w:hAnsi="Times New Roman" w:cs="Times New Roman"/>
        </w:rPr>
      </w:pPr>
      <w:r w:rsidRPr="00DE157D">
        <w:rPr>
          <w:rFonts w:ascii="Times New Roman" w:hAnsi="Times New Roman" w:cs="Times New Roman"/>
          <w:b/>
          <w:bCs/>
        </w:rPr>
        <w:t>PREGLED STANJA I PO</w:t>
      </w:r>
      <w:r w:rsidR="00EC4287" w:rsidRPr="00DE157D">
        <w:rPr>
          <w:rFonts w:ascii="Times New Roman" w:hAnsi="Times New Roman" w:cs="Times New Roman"/>
          <w:b/>
          <w:bCs/>
        </w:rPr>
        <w:t>DUZETIH MJERA NA PREVENCIJI – 17</w:t>
      </w:r>
      <w:r w:rsidRPr="00DE157D">
        <w:rPr>
          <w:rFonts w:ascii="Times New Roman" w:hAnsi="Times New Roman" w:cs="Times New Roman"/>
          <w:b/>
          <w:bCs/>
        </w:rPr>
        <w:t>.03.2020.</w:t>
      </w:r>
    </w:p>
    <w:p w:rsidR="009D1043" w:rsidRPr="00DE157D" w:rsidRDefault="009D1043" w:rsidP="009D1043">
      <w:pPr>
        <w:pStyle w:val="Default"/>
        <w:rPr>
          <w:rFonts w:ascii="Times New Roman" w:hAnsi="Times New Roman" w:cs="Times New Roman"/>
        </w:rPr>
      </w:pPr>
    </w:p>
    <w:p w:rsidR="009D1043" w:rsidRPr="00DE157D" w:rsidRDefault="009D1043" w:rsidP="009D1043">
      <w:pPr>
        <w:pStyle w:val="Default"/>
        <w:rPr>
          <w:rFonts w:ascii="Times New Roman" w:hAnsi="Times New Roman" w:cs="Times New Roman"/>
        </w:rPr>
      </w:pPr>
    </w:p>
    <w:p w:rsidR="009D1043" w:rsidRPr="00DE157D" w:rsidRDefault="009D1043" w:rsidP="009D1043">
      <w:pPr>
        <w:pStyle w:val="Default"/>
        <w:rPr>
          <w:rFonts w:ascii="Times New Roman" w:hAnsi="Times New Roman" w:cs="Times New Roman"/>
        </w:rPr>
      </w:pPr>
      <w:r w:rsidRPr="00DE157D">
        <w:rPr>
          <w:rFonts w:ascii="Times New Roman" w:hAnsi="Times New Roman" w:cs="Times New Roman"/>
        </w:rPr>
        <w:t xml:space="preserve">Prema dostupnim podacima , korona virus COVID-19 je pronađen u 157 zemalja kao i na jednom međunarodnom prevozniku (Kruzer Diamond Princeza koja se nalazi u Yokohama, Japanu). </w:t>
      </w:r>
    </w:p>
    <w:p w:rsidR="009D1043" w:rsidRPr="00DE157D" w:rsidRDefault="009D1043" w:rsidP="009D1043">
      <w:pPr>
        <w:pStyle w:val="Default"/>
        <w:rPr>
          <w:rFonts w:ascii="Times New Roman" w:hAnsi="Times New Roman" w:cs="Times New Roman"/>
        </w:rPr>
      </w:pPr>
    </w:p>
    <w:p w:rsidR="009D1043" w:rsidRPr="00DE157D" w:rsidRDefault="009D1043" w:rsidP="009D1043">
      <w:pPr>
        <w:pStyle w:val="Default"/>
        <w:rPr>
          <w:rFonts w:ascii="Times New Roman" w:hAnsi="Times New Roman" w:cs="Times New Roman"/>
          <w:b/>
        </w:rPr>
      </w:pPr>
      <w:r w:rsidRPr="00DE157D">
        <w:rPr>
          <w:rFonts w:ascii="Times New Roman" w:hAnsi="Times New Roman" w:cs="Times New Roman"/>
          <w:b/>
        </w:rPr>
        <w:t>Pregled stanja globalno:</w:t>
      </w:r>
    </w:p>
    <w:p w:rsidR="009D1043" w:rsidRPr="00DE157D" w:rsidRDefault="009D1043" w:rsidP="009D1043">
      <w:pPr>
        <w:pStyle w:val="Default"/>
        <w:rPr>
          <w:rFonts w:ascii="Times New Roman" w:hAnsi="Times New Roman" w:cs="Times New Roman"/>
        </w:rPr>
      </w:pPr>
    </w:p>
    <w:p w:rsidR="009D1043" w:rsidRPr="00DE157D" w:rsidRDefault="009D1043" w:rsidP="009D1043">
      <w:pPr>
        <w:pStyle w:val="Default"/>
        <w:rPr>
          <w:rFonts w:ascii="Times New Roman" w:hAnsi="Times New Roman" w:cs="Times New Roman"/>
        </w:rPr>
      </w:pPr>
    </w:p>
    <w:tbl>
      <w:tblPr>
        <w:tblStyle w:val="TableGrid"/>
        <w:tblW w:w="0" w:type="auto"/>
        <w:tblLook w:val="04A0" w:firstRow="1" w:lastRow="0" w:firstColumn="1" w:lastColumn="0" w:noHBand="0" w:noVBand="1"/>
      </w:tblPr>
      <w:tblGrid>
        <w:gridCol w:w="3096"/>
        <w:gridCol w:w="3096"/>
      </w:tblGrid>
      <w:tr w:rsidR="009D1043" w:rsidRPr="00DE157D" w:rsidTr="009D1043">
        <w:tc>
          <w:tcPr>
            <w:tcW w:w="3096" w:type="dxa"/>
          </w:tcPr>
          <w:p w:rsidR="009D1043" w:rsidRPr="00DE157D" w:rsidRDefault="009D1043" w:rsidP="009D1043">
            <w:pPr>
              <w:pStyle w:val="Default"/>
              <w:rPr>
                <w:rFonts w:ascii="Times New Roman" w:hAnsi="Times New Roman" w:cs="Times New Roman"/>
              </w:rPr>
            </w:pPr>
            <w:r w:rsidRPr="00DE157D">
              <w:rPr>
                <w:rFonts w:ascii="Times New Roman" w:hAnsi="Times New Roman" w:cs="Times New Roman"/>
              </w:rPr>
              <w:t>Broj ukupno zaraženih</w:t>
            </w:r>
          </w:p>
        </w:tc>
        <w:tc>
          <w:tcPr>
            <w:tcW w:w="3096" w:type="dxa"/>
          </w:tcPr>
          <w:p w:rsidR="009D1043" w:rsidRPr="00DE157D" w:rsidRDefault="00607A92" w:rsidP="00A874BD">
            <w:pPr>
              <w:pStyle w:val="Default"/>
              <w:jc w:val="right"/>
              <w:rPr>
                <w:rFonts w:ascii="Times New Roman" w:hAnsi="Times New Roman" w:cs="Times New Roman"/>
              </w:rPr>
            </w:pPr>
            <w:r w:rsidRPr="00DE157D">
              <w:rPr>
                <w:rFonts w:ascii="Times New Roman" w:hAnsi="Times New Roman" w:cs="Times New Roman"/>
              </w:rPr>
              <w:t>183.061</w:t>
            </w:r>
          </w:p>
        </w:tc>
      </w:tr>
      <w:tr w:rsidR="009D1043" w:rsidRPr="00DE157D" w:rsidTr="009D1043">
        <w:tc>
          <w:tcPr>
            <w:tcW w:w="3096" w:type="dxa"/>
          </w:tcPr>
          <w:p w:rsidR="009D1043" w:rsidRPr="00DE157D" w:rsidRDefault="009D1043" w:rsidP="009D1043">
            <w:pPr>
              <w:pStyle w:val="Default"/>
              <w:rPr>
                <w:rFonts w:ascii="Times New Roman" w:hAnsi="Times New Roman" w:cs="Times New Roman"/>
              </w:rPr>
            </w:pPr>
            <w:r w:rsidRPr="00DE157D">
              <w:rPr>
                <w:rFonts w:ascii="Times New Roman" w:hAnsi="Times New Roman" w:cs="Times New Roman"/>
              </w:rPr>
              <w:t>Broj oporavljenih</w:t>
            </w:r>
          </w:p>
        </w:tc>
        <w:tc>
          <w:tcPr>
            <w:tcW w:w="3096" w:type="dxa"/>
          </w:tcPr>
          <w:p w:rsidR="009D1043" w:rsidRPr="00DE157D" w:rsidRDefault="00607A92" w:rsidP="00A874BD">
            <w:pPr>
              <w:pStyle w:val="Default"/>
              <w:jc w:val="right"/>
              <w:rPr>
                <w:rFonts w:ascii="Times New Roman" w:hAnsi="Times New Roman" w:cs="Times New Roman"/>
              </w:rPr>
            </w:pPr>
            <w:r w:rsidRPr="00DE157D">
              <w:rPr>
                <w:rFonts w:ascii="Times New Roman" w:hAnsi="Times New Roman" w:cs="Times New Roman"/>
              </w:rPr>
              <w:t>79.891</w:t>
            </w:r>
          </w:p>
        </w:tc>
      </w:tr>
      <w:tr w:rsidR="009D1043" w:rsidRPr="00DE157D" w:rsidTr="009D1043">
        <w:tc>
          <w:tcPr>
            <w:tcW w:w="3096" w:type="dxa"/>
          </w:tcPr>
          <w:p w:rsidR="009D1043" w:rsidRPr="00DE157D" w:rsidRDefault="009D1043" w:rsidP="009D1043">
            <w:pPr>
              <w:pStyle w:val="Default"/>
              <w:rPr>
                <w:rFonts w:ascii="Times New Roman" w:hAnsi="Times New Roman" w:cs="Times New Roman"/>
              </w:rPr>
            </w:pPr>
            <w:r w:rsidRPr="00DE157D">
              <w:rPr>
                <w:rFonts w:ascii="Times New Roman" w:hAnsi="Times New Roman" w:cs="Times New Roman"/>
              </w:rPr>
              <w:t>Broj umrlih</w:t>
            </w:r>
          </w:p>
        </w:tc>
        <w:tc>
          <w:tcPr>
            <w:tcW w:w="3096" w:type="dxa"/>
          </w:tcPr>
          <w:p w:rsidR="009D1043" w:rsidRPr="00DE157D" w:rsidRDefault="00607A92" w:rsidP="00A874BD">
            <w:pPr>
              <w:pStyle w:val="Default"/>
              <w:jc w:val="right"/>
              <w:rPr>
                <w:rFonts w:ascii="Times New Roman" w:hAnsi="Times New Roman" w:cs="Times New Roman"/>
              </w:rPr>
            </w:pPr>
            <w:r w:rsidRPr="00DE157D">
              <w:rPr>
                <w:rFonts w:ascii="Times New Roman" w:hAnsi="Times New Roman" w:cs="Times New Roman"/>
              </w:rPr>
              <w:t>7.175</w:t>
            </w:r>
          </w:p>
        </w:tc>
      </w:tr>
      <w:tr w:rsidR="009D1043" w:rsidRPr="00DE157D" w:rsidTr="009D1043">
        <w:tc>
          <w:tcPr>
            <w:tcW w:w="3096" w:type="dxa"/>
          </w:tcPr>
          <w:p w:rsidR="009D1043" w:rsidRPr="00DE157D" w:rsidRDefault="009D1043" w:rsidP="009D1043">
            <w:pPr>
              <w:pStyle w:val="Default"/>
              <w:rPr>
                <w:rFonts w:ascii="Times New Roman" w:hAnsi="Times New Roman" w:cs="Times New Roman"/>
              </w:rPr>
            </w:pPr>
            <w:r w:rsidRPr="00DE157D">
              <w:rPr>
                <w:rFonts w:ascii="Times New Roman" w:hAnsi="Times New Roman" w:cs="Times New Roman"/>
              </w:rPr>
              <w:t>Broj trenutno oboljelih</w:t>
            </w:r>
          </w:p>
        </w:tc>
        <w:tc>
          <w:tcPr>
            <w:tcW w:w="3096" w:type="dxa"/>
          </w:tcPr>
          <w:p w:rsidR="009D1043" w:rsidRPr="00DE157D" w:rsidRDefault="00607A92" w:rsidP="00A874BD">
            <w:pPr>
              <w:pStyle w:val="Default"/>
              <w:jc w:val="right"/>
              <w:rPr>
                <w:rFonts w:ascii="Times New Roman" w:hAnsi="Times New Roman" w:cs="Times New Roman"/>
              </w:rPr>
            </w:pPr>
            <w:r w:rsidRPr="00DE157D">
              <w:rPr>
                <w:rFonts w:ascii="Times New Roman" w:hAnsi="Times New Roman" w:cs="Times New Roman"/>
              </w:rPr>
              <w:t>95.995</w:t>
            </w:r>
          </w:p>
        </w:tc>
      </w:tr>
    </w:tbl>
    <w:p w:rsidR="009D1043" w:rsidRPr="00DE157D" w:rsidRDefault="009D1043" w:rsidP="009D1043">
      <w:pPr>
        <w:pStyle w:val="Default"/>
        <w:rPr>
          <w:rFonts w:ascii="Times New Roman" w:hAnsi="Times New Roman" w:cs="Times New Roman"/>
        </w:rPr>
      </w:pPr>
    </w:p>
    <w:p w:rsidR="009D1043" w:rsidRPr="00DE157D" w:rsidRDefault="009D1043" w:rsidP="009D1043">
      <w:pPr>
        <w:pStyle w:val="Default"/>
        <w:spacing w:after="20"/>
        <w:rPr>
          <w:rFonts w:ascii="Times New Roman" w:hAnsi="Times New Roman" w:cs="Times New Roman"/>
        </w:rPr>
      </w:pPr>
    </w:p>
    <w:p w:rsidR="009D1043" w:rsidRPr="00DE157D" w:rsidRDefault="009D1043" w:rsidP="009D1043">
      <w:pPr>
        <w:pStyle w:val="Default"/>
        <w:rPr>
          <w:rFonts w:ascii="Times New Roman" w:hAnsi="Times New Roman" w:cs="Times New Roman"/>
        </w:rPr>
      </w:pPr>
    </w:p>
    <w:p w:rsidR="00036996" w:rsidRPr="00DE157D" w:rsidRDefault="009D1043" w:rsidP="009D1043">
      <w:pPr>
        <w:rPr>
          <w:rFonts w:ascii="Times New Roman" w:hAnsi="Times New Roman" w:cs="Times New Roman"/>
          <w:b/>
          <w:sz w:val="24"/>
          <w:szCs w:val="24"/>
        </w:rPr>
      </w:pPr>
      <w:r w:rsidRPr="00DE157D">
        <w:rPr>
          <w:rFonts w:ascii="Times New Roman" w:hAnsi="Times New Roman" w:cs="Times New Roman"/>
          <w:b/>
          <w:sz w:val="24"/>
          <w:szCs w:val="24"/>
        </w:rPr>
        <w:t>Prvih 10 zemalja u svijetu po broju ukupno zaraženih virusom Covid-19, do 1</w:t>
      </w:r>
      <w:r w:rsidR="00607A92" w:rsidRPr="00DE157D">
        <w:rPr>
          <w:rFonts w:ascii="Times New Roman" w:hAnsi="Times New Roman" w:cs="Times New Roman"/>
          <w:b/>
          <w:sz w:val="24"/>
          <w:szCs w:val="24"/>
        </w:rPr>
        <w:t>7</w:t>
      </w:r>
      <w:r w:rsidRPr="00DE157D">
        <w:rPr>
          <w:rFonts w:ascii="Times New Roman" w:hAnsi="Times New Roman" w:cs="Times New Roman"/>
          <w:b/>
          <w:sz w:val="24"/>
          <w:szCs w:val="24"/>
        </w:rPr>
        <w:t>.03.2020.: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2863"/>
        <w:gridCol w:w="2044"/>
        <w:gridCol w:w="1280"/>
      </w:tblGrid>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 Br. </w:t>
            </w:r>
          </w:p>
        </w:tc>
        <w:tc>
          <w:tcPr>
            <w:tcW w:w="2863"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Naziv zemlje </w:t>
            </w:r>
          </w:p>
        </w:tc>
        <w:tc>
          <w:tcPr>
            <w:tcW w:w="2044" w:type="dxa"/>
          </w:tcPr>
          <w:p w:rsidR="009D1043" w:rsidRPr="00DE157D" w:rsidRDefault="009D1043" w:rsidP="009D1043">
            <w:pPr>
              <w:pStyle w:val="Default"/>
              <w:jc w:val="right"/>
              <w:rPr>
                <w:rFonts w:ascii="Times New Roman" w:hAnsi="Times New Roman" w:cs="Times New Roman"/>
              </w:rPr>
            </w:pPr>
            <w:r w:rsidRPr="00DE157D">
              <w:rPr>
                <w:rFonts w:ascii="Times New Roman" w:hAnsi="Times New Roman" w:cs="Times New Roman"/>
              </w:rPr>
              <w:t xml:space="preserve">Broj prijavljenih slučajeva </w:t>
            </w:r>
          </w:p>
        </w:tc>
        <w:tc>
          <w:tcPr>
            <w:tcW w:w="1280" w:type="dxa"/>
          </w:tcPr>
          <w:p w:rsidR="009D1043" w:rsidRPr="00DE157D" w:rsidRDefault="009D1043" w:rsidP="009D1043">
            <w:pPr>
              <w:pStyle w:val="Default"/>
              <w:jc w:val="right"/>
              <w:rPr>
                <w:rFonts w:ascii="Times New Roman" w:hAnsi="Times New Roman" w:cs="Times New Roman"/>
              </w:rPr>
            </w:pPr>
            <w:r w:rsidRPr="00DE157D">
              <w:rPr>
                <w:rFonts w:ascii="Times New Roman" w:hAnsi="Times New Roman" w:cs="Times New Roman"/>
              </w:rPr>
              <w:t xml:space="preserve">Broj umrlih </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1. </w:t>
            </w:r>
          </w:p>
        </w:tc>
        <w:tc>
          <w:tcPr>
            <w:tcW w:w="2863"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Kina </w:t>
            </w:r>
          </w:p>
        </w:tc>
        <w:tc>
          <w:tcPr>
            <w:tcW w:w="2044"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80.881</w:t>
            </w:r>
            <w:r w:rsidR="009D1043" w:rsidRPr="00DE157D">
              <w:rPr>
                <w:rFonts w:ascii="Times New Roman" w:hAnsi="Times New Roman" w:cs="Times New Roman"/>
              </w:rPr>
              <w:t xml:space="preserve"> </w:t>
            </w:r>
          </w:p>
        </w:tc>
        <w:tc>
          <w:tcPr>
            <w:tcW w:w="1280"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3.226</w:t>
            </w:r>
            <w:r w:rsidR="009D1043" w:rsidRPr="00DE157D">
              <w:rPr>
                <w:rFonts w:ascii="Times New Roman" w:hAnsi="Times New Roman" w:cs="Times New Roman"/>
              </w:rPr>
              <w:t xml:space="preserve"> </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2. </w:t>
            </w:r>
          </w:p>
        </w:tc>
        <w:tc>
          <w:tcPr>
            <w:tcW w:w="2863"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Italija </w:t>
            </w:r>
          </w:p>
        </w:tc>
        <w:tc>
          <w:tcPr>
            <w:tcW w:w="2044"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27.980</w:t>
            </w:r>
            <w:r w:rsidR="009D1043" w:rsidRPr="00DE157D">
              <w:rPr>
                <w:rFonts w:ascii="Times New Roman" w:hAnsi="Times New Roman" w:cs="Times New Roman"/>
              </w:rPr>
              <w:t xml:space="preserve"> </w:t>
            </w:r>
          </w:p>
        </w:tc>
        <w:tc>
          <w:tcPr>
            <w:tcW w:w="1280"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2.158</w:t>
            </w:r>
            <w:r w:rsidR="009D1043" w:rsidRPr="00DE157D">
              <w:rPr>
                <w:rFonts w:ascii="Times New Roman" w:hAnsi="Times New Roman" w:cs="Times New Roman"/>
              </w:rPr>
              <w:t xml:space="preserve"> </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3. </w:t>
            </w:r>
          </w:p>
        </w:tc>
        <w:tc>
          <w:tcPr>
            <w:tcW w:w="2863"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Iran </w:t>
            </w:r>
          </w:p>
        </w:tc>
        <w:tc>
          <w:tcPr>
            <w:tcW w:w="2044"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14.991</w:t>
            </w:r>
            <w:r w:rsidR="009D1043" w:rsidRPr="00DE157D">
              <w:rPr>
                <w:rFonts w:ascii="Times New Roman" w:hAnsi="Times New Roman" w:cs="Times New Roman"/>
              </w:rPr>
              <w:t xml:space="preserve"> </w:t>
            </w:r>
          </w:p>
        </w:tc>
        <w:tc>
          <w:tcPr>
            <w:tcW w:w="1280"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853</w:t>
            </w:r>
            <w:r w:rsidR="009D1043" w:rsidRPr="00DE157D">
              <w:rPr>
                <w:rFonts w:ascii="Times New Roman" w:hAnsi="Times New Roman" w:cs="Times New Roman"/>
              </w:rPr>
              <w:t xml:space="preserve"> </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4. </w:t>
            </w:r>
          </w:p>
        </w:tc>
        <w:tc>
          <w:tcPr>
            <w:tcW w:w="2863" w:type="dxa"/>
          </w:tcPr>
          <w:p w:rsidR="009D1043" w:rsidRPr="00DE157D" w:rsidRDefault="00607A92">
            <w:pPr>
              <w:pStyle w:val="Default"/>
              <w:rPr>
                <w:rFonts w:ascii="Times New Roman" w:hAnsi="Times New Roman" w:cs="Times New Roman"/>
              </w:rPr>
            </w:pPr>
            <w:r w:rsidRPr="00DE157D">
              <w:rPr>
                <w:rFonts w:ascii="Times New Roman" w:hAnsi="Times New Roman" w:cs="Times New Roman"/>
              </w:rPr>
              <w:t>Španjolska</w:t>
            </w:r>
            <w:r w:rsidR="009D1043" w:rsidRPr="00DE157D">
              <w:rPr>
                <w:rFonts w:ascii="Times New Roman" w:hAnsi="Times New Roman" w:cs="Times New Roman"/>
              </w:rPr>
              <w:t xml:space="preserve"> </w:t>
            </w:r>
          </w:p>
        </w:tc>
        <w:tc>
          <w:tcPr>
            <w:tcW w:w="2044"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9.942</w:t>
            </w:r>
          </w:p>
        </w:tc>
        <w:tc>
          <w:tcPr>
            <w:tcW w:w="1280"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342</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5. </w:t>
            </w:r>
          </w:p>
        </w:tc>
        <w:tc>
          <w:tcPr>
            <w:tcW w:w="2863" w:type="dxa"/>
          </w:tcPr>
          <w:p w:rsidR="009D1043" w:rsidRPr="00DE157D" w:rsidRDefault="00607A92" w:rsidP="009D1043">
            <w:pPr>
              <w:pStyle w:val="Default"/>
              <w:rPr>
                <w:rFonts w:ascii="Times New Roman" w:hAnsi="Times New Roman" w:cs="Times New Roman"/>
              </w:rPr>
            </w:pPr>
            <w:r w:rsidRPr="00DE157D">
              <w:rPr>
                <w:rFonts w:ascii="Times New Roman" w:hAnsi="Times New Roman" w:cs="Times New Roman"/>
              </w:rPr>
              <w:t>Sj. Koreja</w:t>
            </w:r>
            <w:r w:rsidR="009D1043" w:rsidRPr="00DE157D">
              <w:rPr>
                <w:rFonts w:ascii="Times New Roman" w:hAnsi="Times New Roman" w:cs="Times New Roman"/>
              </w:rPr>
              <w:t xml:space="preserve"> </w:t>
            </w:r>
          </w:p>
        </w:tc>
        <w:tc>
          <w:tcPr>
            <w:tcW w:w="2044"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8.320</w:t>
            </w:r>
          </w:p>
        </w:tc>
        <w:tc>
          <w:tcPr>
            <w:tcW w:w="1280"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81</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6. </w:t>
            </w:r>
          </w:p>
        </w:tc>
        <w:tc>
          <w:tcPr>
            <w:tcW w:w="2863"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Njemačka </w:t>
            </w:r>
          </w:p>
        </w:tc>
        <w:tc>
          <w:tcPr>
            <w:tcW w:w="2044"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7.272</w:t>
            </w:r>
            <w:r w:rsidR="009D1043" w:rsidRPr="00DE157D">
              <w:rPr>
                <w:rFonts w:ascii="Times New Roman" w:hAnsi="Times New Roman" w:cs="Times New Roman"/>
              </w:rPr>
              <w:t xml:space="preserve"> </w:t>
            </w:r>
          </w:p>
        </w:tc>
        <w:tc>
          <w:tcPr>
            <w:tcW w:w="1280"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17</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7. </w:t>
            </w:r>
          </w:p>
        </w:tc>
        <w:tc>
          <w:tcPr>
            <w:tcW w:w="2863"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Francuska </w:t>
            </w:r>
          </w:p>
        </w:tc>
        <w:tc>
          <w:tcPr>
            <w:tcW w:w="2044"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6.633</w:t>
            </w:r>
            <w:r w:rsidR="009D1043" w:rsidRPr="00DE157D">
              <w:rPr>
                <w:rFonts w:ascii="Times New Roman" w:hAnsi="Times New Roman" w:cs="Times New Roman"/>
              </w:rPr>
              <w:t xml:space="preserve"> </w:t>
            </w:r>
          </w:p>
        </w:tc>
        <w:tc>
          <w:tcPr>
            <w:tcW w:w="1280"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148</w:t>
            </w:r>
            <w:r w:rsidR="009D1043" w:rsidRPr="00DE157D">
              <w:rPr>
                <w:rFonts w:ascii="Times New Roman" w:hAnsi="Times New Roman" w:cs="Times New Roman"/>
              </w:rPr>
              <w:t xml:space="preserve"> </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8. </w:t>
            </w:r>
          </w:p>
        </w:tc>
        <w:tc>
          <w:tcPr>
            <w:tcW w:w="2863"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SAD</w:t>
            </w:r>
          </w:p>
        </w:tc>
        <w:tc>
          <w:tcPr>
            <w:tcW w:w="2044"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4.734</w:t>
            </w:r>
            <w:r w:rsidR="009D1043" w:rsidRPr="00DE157D">
              <w:rPr>
                <w:rFonts w:ascii="Times New Roman" w:hAnsi="Times New Roman" w:cs="Times New Roman"/>
              </w:rPr>
              <w:t xml:space="preserve"> </w:t>
            </w:r>
          </w:p>
        </w:tc>
        <w:tc>
          <w:tcPr>
            <w:tcW w:w="1280"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93</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9. </w:t>
            </w:r>
          </w:p>
        </w:tc>
        <w:tc>
          <w:tcPr>
            <w:tcW w:w="2863" w:type="dxa"/>
          </w:tcPr>
          <w:p w:rsidR="009D1043" w:rsidRPr="00DE157D" w:rsidRDefault="009D1043" w:rsidP="009D1043">
            <w:pPr>
              <w:pStyle w:val="Default"/>
              <w:rPr>
                <w:rFonts w:ascii="Times New Roman" w:hAnsi="Times New Roman" w:cs="Times New Roman"/>
              </w:rPr>
            </w:pPr>
            <w:r w:rsidRPr="00DE157D">
              <w:rPr>
                <w:rFonts w:ascii="Times New Roman" w:hAnsi="Times New Roman" w:cs="Times New Roman"/>
              </w:rPr>
              <w:t xml:space="preserve">Švicarska </w:t>
            </w:r>
          </w:p>
        </w:tc>
        <w:tc>
          <w:tcPr>
            <w:tcW w:w="2044"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2.353</w:t>
            </w:r>
            <w:r w:rsidR="009D1043" w:rsidRPr="00DE157D">
              <w:rPr>
                <w:rFonts w:ascii="Times New Roman" w:hAnsi="Times New Roman" w:cs="Times New Roman"/>
              </w:rPr>
              <w:t xml:space="preserve"> </w:t>
            </w:r>
          </w:p>
        </w:tc>
        <w:tc>
          <w:tcPr>
            <w:tcW w:w="1280"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19</w:t>
            </w:r>
            <w:r w:rsidR="009D1043" w:rsidRPr="00DE157D">
              <w:rPr>
                <w:rFonts w:ascii="Times New Roman" w:hAnsi="Times New Roman" w:cs="Times New Roman"/>
              </w:rPr>
              <w:t xml:space="preserve"> </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10. </w:t>
            </w:r>
          </w:p>
        </w:tc>
        <w:tc>
          <w:tcPr>
            <w:tcW w:w="2863"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Ujedinjeno Kraljevstvo </w:t>
            </w:r>
          </w:p>
        </w:tc>
        <w:tc>
          <w:tcPr>
            <w:tcW w:w="2044"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1.543</w:t>
            </w:r>
            <w:r w:rsidR="009D1043" w:rsidRPr="00DE157D">
              <w:rPr>
                <w:rFonts w:ascii="Times New Roman" w:hAnsi="Times New Roman" w:cs="Times New Roman"/>
              </w:rPr>
              <w:t xml:space="preserve"> </w:t>
            </w:r>
          </w:p>
        </w:tc>
        <w:tc>
          <w:tcPr>
            <w:tcW w:w="1280"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55</w:t>
            </w:r>
          </w:p>
        </w:tc>
      </w:tr>
    </w:tbl>
    <w:p w:rsidR="009D1043" w:rsidRPr="00DE157D" w:rsidRDefault="009D1043" w:rsidP="009D1043">
      <w:pPr>
        <w:rPr>
          <w:rFonts w:ascii="Times New Roman" w:hAnsi="Times New Roman" w:cs="Times New Roman"/>
          <w:sz w:val="24"/>
          <w:szCs w:val="24"/>
        </w:rPr>
      </w:pPr>
    </w:p>
    <w:p w:rsidR="009D1043" w:rsidRPr="00DE157D" w:rsidRDefault="00A874BD" w:rsidP="009D1043">
      <w:pPr>
        <w:rPr>
          <w:rFonts w:ascii="Times New Roman" w:hAnsi="Times New Roman" w:cs="Times New Roman"/>
          <w:b/>
          <w:sz w:val="24"/>
          <w:szCs w:val="24"/>
        </w:rPr>
      </w:pPr>
      <w:r w:rsidRPr="00DE157D">
        <w:rPr>
          <w:rFonts w:ascii="Times New Roman" w:hAnsi="Times New Roman" w:cs="Times New Roman"/>
          <w:b/>
          <w:sz w:val="24"/>
          <w:szCs w:val="24"/>
        </w:rPr>
        <w:t>Stanje u zemljama BH okruženja</w:t>
      </w:r>
      <w:r w:rsidR="009D1043" w:rsidRPr="00DE157D">
        <w:rPr>
          <w:rFonts w:ascii="Times New Roman" w:hAnsi="Times New Roman" w:cs="Times New Roman"/>
          <w:b/>
          <w:sz w:val="24"/>
          <w:szCs w:val="24"/>
        </w:rPr>
        <w:t>:</w:t>
      </w:r>
    </w:p>
    <w:p w:rsidR="009D1043" w:rsidRPr="00DE157D" w:rsidRDefault="009D1043" w:rsidP="009D1043">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2794"/>
        <w:gridCol w:w="2116"/>
        <w:gridCol w:w="1321"/>
      </w:tblGrid>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 Br. </w:t>
            </w:r>
          </w:p>
        </w:tc>
        <w:tc>
          <w:tcPr>
            <w:tcW w:w="2794"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Naziv zemlje </w:t>
            </w:r>
          </w:p>
        </w:tc>
        <w:tc>
          <w:tcPr>
            <w:tcW w:w="2116" w:type="dxa"/>
          </w:tcPr>
          <w:p w:rsidR="009D1043" w:rsidRPr="00DE157D" w:rsidRDefault="009D1043" w:rsidP="009D1043">
            <w:pPr>
              <w:pStyle w:val="Default"/>
              <w:jc w:val="right"/>
              <w:rPr>
                <w:rFonts w:ascii="Times New Roman" w:hAnsi="Times New Roman" w:cs="Times New Roman"/>
              </w:rPr>
            </w:pPr>
            <w:r w:rsidRPr="00DE157D">
              <w:rPr>
                <w:rFonts w:ascii="Times New Roman" w:hAnsi="Times New Roman" w:cs="Times New Roman"/>
              </w:rPr>
              <w:t xml:space="preserve">Broj prijavljenih slučajeva </w:t>
            </w:r>
          </w:p>
        </w:tc>
        <w:tc>
          <w:tcPr>
            <w:tcW w:w="1321" w:type="dxa"/>
          </w:tcPr>
          <w:p w:rsidR="009D1043" w:rsidRPr="00DE157D" w:rsidRDefault="009D1043" w:rsidP="009D1043">
            <w:pPr>
              <w:pStyle w:val="Default"/>
              <w:jc w:val="right"/>
              <w:rPr>
                <w:rFonts w:ascii="Times New Roman" w:hAnsi="Times New Roman" w:cs="Times New Roman"/>
              </w:rPr>
            </w:pPr>
            <w:r w:rsidRPr="00DE157D">
              <w:rPr>
                <w:rFonts w:ascii="Times New Roman" w:hAnsi="Times New Roman" w:cs="Times New Roman"/>
              </w:rPr>
              <w:t xml:space="preserve">Broj umrlih </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1. </w:t>
            </w:r>
          </w:p>
        </w:tc>
        <w:tc>
          <w:tcPr>
            <w:tcW w:w="2794"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Slovenija </w:t>
            </w:r>
          </w:p>
        </w:tc>
        <w:tc>
          <w:tcPr>
            <w:tcW w:w="2116"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253</w:t>
            </w:r>
            <w:r w:rsidR="009D1043" w:rsidRPr="00DE157D">
              <w:rPr>
                <w:rFonts w:ascii="Times New Roman" w:hAnsi="Times New Roman" w:cs="Times New Roman"/>
              </w:rPr>
              <w:t xml:space="preserve"> </w:t>
            </w:r>
          </w:p>
        </w:tc>
        <w:tc>
          <w:tcPr>
            <w:tcW w:w="1321" w:type="dxa"/>
          </w:tcPr>
          <w:p w:rsidR="009D1043" w:rsidRPr="00DE157D" w:rsidRDefault="009D1043" w:rsidP="009D1043">
            <w:pPr>
              <w:pStyle w:val="Default"/>
              <w:jc w:val="right"/>
              <w:rPr>
                <w:rFonts w:ascii="Times New Roman" w:hAnsi="Times New Roman" w:cs="Times New Roman"/>
              </w:rPr>
            </w:pPr>
            <w:r w:rsidRPr="00DE157D">
              <w:rPr>
                <w:rFonts w:ascii="Times New Roman" w:hAnsi="Times New Roman" w:cs="Times New Roman"/>
              </w:rPr>
              <w:t xml:space="preserve">1 </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2. </w:t>
            </w:r>
          </w:p>
        </w:tc>
        <w:tc>
          <w:tcPr>
            <w:tcW w:w="2794"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Srbija </w:t>
            </w:r>
          </w:p>
        </w:tc>
        <w:tc>
          <w:tcPr>
            <w:tcW w:w="2116" w:type="dxa"/>
          </w:tcPr>
          <w:p w:rsidR="009D1043" w:rsidRPr="00DE157D" w:rsidRDefault="00EC4287" w:rsidP="009D1043">
            <w:pPr>
              <w:pStyle w:val="Default"/>
              <w:jc w:val="right"/>
              <w:rPr>
                <w:rFonts w:ascii="Times New Roman" w:hAnsi="Times New Roman" w:cs="Times New Roman"/>
              </w:rPr>
            </w:pPr>
            <w:r w:rsidRPr="00DE157D">
              <w:rPr>
                <w:rFonts w:ascii="Times New Roman" w:hAnsi="Times New Roman" w:cs="Times New Roman"/>
              </w:rPr>
              <w:t>65</w:t>
            </w:r>
          </w:p>
        </w:tc>
        <w:tc>
          <w:tcPr>
            <w:tcW w:w="1321" w:type="dxa"/>
          </w:tcPr>
          <w:p w:rsidR="009D1043" w:rsidRPr="00DE157D" w:rsidRDefault="009D1043" w:rsidP="009D1043">
            <w:pPr>
              <w:pStyle w:val="Default"/>
              <w:jc w:val="right"/>
              <w:rPr>
                <w:rFonts w:ascii="Times New Roman" w:hAnsi="Times New Roman" w:cs="Times New Roman"/>
              </w:rPr>
            </w:pPr>
            <w:r w:rsidRPr="00DE157D">
              <w:rPr>
                <w:rFonts w:ascii="Times New Roman" w:hAnsi="Times New Roman" w:cs="Times New Roman"/>
              </w:rPr>
              <w:t xml:space="preserve">0 </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3. </w:t>
            </w:r>
          </w:p>
        </w:tc>
        <w:tc>
          <w:tcPr>
            <w:tcW w:w="2794"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Hrvatska </w:t>
            </w:r>
          </w:p>
        </w:tc>
        <w:tc>
          <w:tcPr>
            <w:tcW w:w="2116" w:type="dxa"/>
          </w:tcPr>
          <w:p w:rsidR="009D1043" w:rsidRPr="00DE157D" w:rsidRDefault="00EC4287" w:rsidP="009D1043">
            <w:pPr>
              <w:pStyle w:val="Default"/>
              <w:jc w:val="right"/>
              <w:rPr>
                <w:rFonts w:ascii="Times New Roman" w:hAnsi="Times New Roman" w:cs="Times New Roman"/>
              </w:rPr>
            </w:pPr>
            <w:r w:rsidRPr="00DE157D">
              <w:rPr>
                <w:rFonts w:ascii="Times New Roman" w:hAnsi="Times New Roman" w:cs="Times New Roman"/>
              </w:rPr>
              <w:t>65</w:t>
            </w:r>
            <w:r w:rsidR="009D1043" w:rsidRPr="00DE157D">
              <w:rPr>
                <w:rFonts w:ascii="Times New Roman" w:hAnsi="Times New Roman" w:cs="Times New Roman"/>
              </w:rPr>
              <w:t xml:space="preserve"> </w:t>
            </w:r>
          </w:p>
        </w:tc>
        <w:tc>
          <w:tcPr>
            <w:tcW w:w="1321" w:type="dxa"/>
          </w:tcPr>
          <w:p w:rsidR="009D1043" w:rsidRPr="00DE157D" w:rsidRDefault="009D1043" w:rsidP="009D1043">
            <w:pPr>
              <w:pStyle w:val="Default"/>
              <w:jc w:val="right"/>
              <w:rPr>
                <w:rFonts w:ascii="Times New Roman" w:hAnsi="Times New Roman" w:cs="Times New Roman"/>
              </w:rPr>
            </w:pPr>
            <w:r w:rsidRPr="00DE157D">
              <w:rPr>
                <w:rFonts w:ascii="Times New Roman" w:hAnsi="Times New Roman" w:cs="Times New Roman"/>
              </w:rPr>
              <w:t xml:space="preserve">0 </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4. </w:t>
            </w:r>
          </w:p>
        </w:tc>
        <w:tc>
          <w:tcPr>
            <w:tcW w:w="2794"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Albania </w:t>
            </w:r>
          </w:p>
        </w:tc>
        <w:tc>
          <w:tcPr>
            <w:tcW w:w="2116"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51</w:t>
            </w:r>
            <w:r w:rsidR="009D1043" w:rsidRPr="00DE157D">
              <w:rPr>
                <w:rFonts w:ascii="Times New Roman" w:hAnsi="Times New Roman" w:cs="Times New Roman"/>
              </w:rPr>
              <w:t xml:space="preserve"> </w:t>
            </w:r>
          </w:p>
        </w:tc>
        <w:tc>
          <w:tcPr>
            <w:tcW w:w="1321" w:type="dxa"/>
          </w:tcPr>
          <w:p w:rsidR="009D1043" w:rsidRPr="00DE157D" w:rsidRDefault="009D1043" w:rsidP="009D1043">
            <w:pPr>
              <w:pStyle w:val="Default"/>
              <w:jc w:val="right"/>
              <w:rPr>
                <w:rFonts w:ascii="Times New Roman" w:hAnsi="Times New Roman" w:cs="Times New Roman"/>
              </w:rPr>
            </w:pPr>
            <w:r w:rsidRPr="00DE157D">
              <w:rPr>
                <w:rFonts w:ascii="Times New Roman" w:hAnsi="Times New Roman" w:cs="Times New Roman"/>
              </w:rPr>
              <w:t xml:space="preserve">1 </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5. </w:t>
            </w:r>
          </w:p>
        </w:tc>
        <w:tc>
          <w:tcPr>
            <w:tcW w:w="2794"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Bosna i Hercegovina </w:t>
            </w:r>
          </w:p>
        </w:tc>
        <w:tc>
          <w:tcPr>
            <w:tcW w:w="2116"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25</w:t>
            </w:r>
          </w:p>
        </w:tc>
        <w:tc>
          <w:tcPr>
            <w:tcW w:w="1321" w:type="dxa"/>
          </w:tcPr>
          <w:p w:rsidR="009D1043" w:rsidRPr="00DE157D" w:rsidRDefault="009D1043" w:rsidP="009D1043">
            <w:pPr>
              <w:pStyle w:val="Default"/>
              <w:jc w:val="right"/>
              <w:rPr>
                <w:rFonts w:ascii="Times New Roman" w:hAnsi="Times New Roman" w:cs="Times New Roman"/>
              </w:rPr>
            </w:pPr>
            <w:r w:rsidRPr="00DE157D">
              <w:rPr>
                <w:rFonts w:ascii="Times New Roman" w:hAnsi="Times New Roman" w:cs="Times New Roman"/>
              </w:rPr>
              <w:t xml:space="preserve">0 </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6. </w:t>
            </w:r>
          </w:p>
        </w:tc>
        <w:tc>
          <w:tcPr>
            <w:tcW w:w="2794"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Sjeverna Makedonija </w:t>
            </w:r>
          </w:p>
        </w:tc>
        <w:tc>
          <w:tcPr>
            <w:tcW w:w="2116"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24</w:t>
            </w:r>
            <w:r w:rsidR="009D1043" w:rsidRPr="00DE157D">
              <w:rPr>
                <w:rFonts w:ascii="Times New Roman" w:hAnsi="Times New Roman" w:cs="Times New Roman"/>
              </w:rPr>
              <w:t xml:space="preserve"> </w:t>
            </w:r>
          </w:p>
        </w:tc>
        <w:tc>
          <w:tcPr>
            <w:tcW w:w="1321" w:type="dxa"/>
          </w:tcPr>
          <w:p w:rsidR="009D1043" w:rsidRPr="00DE157D" w:rsidRDefault="009D1043" w:rsidP="009D1043">
            <w:pPr>
              <w:pStyle w:val="Default"/>
              <w:jc w:val="right"/>
              <w:rPr>
                <w:rFonts w:ascii="Times New Roman" w:hAnsi="Times New Roman" w:cs="Times New Roman"/>
              </w:rPr>
            </w:pPr>
            <w:r w:rsidRPr="00DE157D">
              <w:rPr>
                <w:rFonts w:ascii="Times New Roman" w:hAnsi="Times New Roman" w:cs="Times New Roman"/>
              </w:rPr>
              <w:t xml:space="preserve">0 </w:t>
            </w:r>
          </w:p>
        </w:tc>
      </w:tr>
      <w:tr w:rsidR="009D1043" w:rsidRPr="00DE157D" w:rsidTr="009D1043">
        <w:trPr>
          <w:trHeight w:val="110"/>
        </w:trPr>
        <w:tc>
          <w:tcPr>
            <w:tcW w:w="716"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7. </w:t>
            </w:r>
          </w:p>
        </w:tc>
        <w:tc>
          <w:tcPr>
            <w:tcW w:w="2794" w:type="dxa"/>
          </w:tcPr>
          <w:p w:rsidR="009D1043" w:rsidRPr="00DE157D" w:rsidRDefault="009D1043">
            <w:pPr>
              <w:pStyle w:val="Default"/>
              <w:rPr>
                <w:rFonts w:ascii="Times New Roman" w:hAnsi="Times New Roman" w:cs="Times New Roman"/>
              </w:rPr>
            </w:pPr>
            <w:r w:rsidRPr="00DE157D">
              <w:rPr>
                <w:rFonts w:ascii="Times New Roman" w:hAnsi="Times New Roman" w:cs="Times New Roman"/>
              </w:rPr>
              <w:t xml:space="preserve">Kosovo </w:t>
            </w:r>
          </w:p>
        </w:tc>
        <w:tc>
          <w:tcPr>
            <w:tcW w:w="2116" w:type="dxa"/>
          </w:tcPr>
          <w:p w:rsidR="009D1043" w:rsidRPr="00DE157D" w:rsidRDefault="00607A92" w:rsidP="009D1043">
            <w:pPr>
              <w:pStyle w:val="Default"/>
              <w:jc w:val="right"/>
              <w:rPr>
                <w:rFonts w:ascii="Times New Roman" w:hAnsi="Times New Roman" w:cs="Times New Roman"/>
              </w:rPr>
            </w:pPr>
            <w:r w:rsidRPr="00DE157D">
              <w:rPr>
                <w:rFonts w:ascii="Times New Roman" w:hAnsi="Times New Roman" w:cs="Times New Roman"/>
              </w:rPr>
              <w:t>15</w:t>
            </w:r>
            <w:r w:rsidR="009D1043" w:rsidRPr="00DE157D">
              <w:rPr>
                <w:rFonts w:ascii="Times New Roman" w:hAnsi="Times New Roman" w:cs="Times New Roman"/>
              </w:rPr>
              <w:t xml:space="preserve"> </w:t>
            </w:r>
          </w:p>
        </w:tc>
        <w:tc>
          <w:tcPr>
            <w:tcW w:w="1321" w:type="dxa"/>
          </w:tcPr>
          <w:p w:rsidR="009D1043" w:rsidRPr="00DE157D" w:rsidRDefault="009D1043" w:rsidP="009D1043">
            <w:pPr>
              <w:pStyle w:val="Default"/>
              <w:jc w:val="right"/>
              <w:rPr>
                <w:rFonts w:ascii="Times New Roman" w:hAnsi="Times New Roman" w:cs="Times New Roman"/>
              </w:rPr>
            </w:pPr>
            <w:r w:rsidRPr="00DE157D">
              <w:rPr>
                <w:rFonts w:ascii="Times New Roman" w:hAnsi="Times New Roman" w:cs="Times New Roman"/>
              </w:rPr>
              <w:t xml:space="preserve">0 </w:t>
            </w:r>
          </w:p>
        </w:tc>
      </w:tr>
    </w:tbl>
    <w:p w:rsidR="009D1043" w:rsidRPr="00DE157D" w:rsidRDefault="009D1043" w:rsidP="009D1043">
      <w:pPr>
        <w:rPr>
          <w:rFonts w:ascii="Times New Roman" w:hAnsi="Times New Roman" w:cs="Times New Roman"/>
          <w:sz w:val="24"/>
          <w:szCs w:val="24"/>
        </w:rPr>
      </w:pPr>
    </w:p>
    <w:p w:rsidR="009D1043" w:rsidRPr="00DE157D" w:rsidRDefault="009D1043" w:rsidP="009D1043">
      <w:pPr>
        <w:rPr>
          <w:rFonts w:ascii="Times New Roman" w:hAnsi="Times New Roman" w:cs="Times New Roman"/>
          <w:sz w:val="24"/>
          <w:szCs w:val="24"/>
        </w:rPr>
      </w:pPr>
    </w:p>
    <w:p w:rsidR="009D1043" w:rsidRPr="00DE157D" w:rsidRDefault="009D1043" w:rsidP="009D1043">
      <w:pPr>
        <w:rPr>
          <w:rFonts w:ascii="Times New Roman" w:hAnsi="Times New Roman" w:cs="Times New Roman"/>
          <w:sz w:val="24"/>
          <w:szCs w:val="24"/>
        </w:rPr>
      </w:pPr>
    </w:p>
    <w:p w:rsidR="009D1043" w:rsidRPr="00DE157D" w:rsidRDefault="009D1043" w:rsidP="009D1043">
      <w:pPr>
        <w:rPr>
          <w:rFonts w:ascii="Times New Roman" w:hAnsi="Times New Roman" w:cs="Times New Roman"/>
          <w:b/>
          <w:sz w:val="24"/>
          <w:szCs w:val="24"/>
        </w:rPr>
      </w:pPr>
      <w:r w:rsidRPr="00DE157D">
        <w:rPr>
          <w:rFonts w:ascii="Times New Roman" w:hAnsi="Times New Roman" w:cs="Times New Roman"/>
          <w:b/>
          <w:sz w:val="24"/>
          <w:szCs w:val="24"/>
        </w:rPr>
        <w:t>Stanje u Bosni i Hercegovini</w:t>
      </w:r>
    </w:p>
    <w:tbl>
      <w:tblPr>
        <w:tblStyle w:val="TableGrid"/>
        <w:tblW w:w="0" w:type="auto"/>
        <w:tblLook w:val="04A0" w:firstRow="1" w:lastRow="0" w:firstColumn="1" w:lastColumn="0" w:noHBand="0" w:noVBand="1"/>
      </w:tblPr>
      <w:tblGrid>
        <w:gridCol w:w="3096"/>
        <w:gridCol w:w="3096"/>
      </w:tblGrid>
      <w:tr w:rsidR="009D1043" w:rsidRPr="00DE157D" w:rsidTr="00C92EB7">
        <w:tc>
          <w:tcPr>
            <w:tcW w:w="3096" w:type="dxa"/>
          </w:tcPr>
          <w:p w:rsidR="009D1043" w:rsidRPr="00DE157D" w:rsidRDefault="009D1043" w:rsidP="00C92EB7">
            <w:pPr>
              <w:pStyle w:val="Default"/>
              <w:rPr>
                <w:rFonts w:ascii="Times New Roman" w:hAnsi="Times New Roman" w:cs="Times New Roman"/>
              </w:rPr>
            </w:pPr>
            <w:r w:rsidRPr="00DE157D">
              <w:rPr>
                <w:rFonts w:ascii="Times New Roman" w:hAnsi="Times New Roman" w:cs="Times New Roman"/>
              </w:rPr>
              <w:t>Broj ukupno zaraženih</w:t>
            </w:r>
          </w:p>
        </w:tc>
        <w:tc>
          <w:tcPr>
            <w:tcW w:w="3096" w:type="dxa"/>
          </w:tcPr>
          <w:p w:rsidR="009D1043" w:rsidRPr="00DE157D" w:rsidRDefault="009D1043" w:rsidP="00607A92">
            <w:pPr>
              <w:pStyle w:val="Default"/>
              <w:rPr>
                <w:rFonts w:ascii="Times New Roman" w:hAnsi="Times New Roman" w:cs="Times New Roman"/>
              </w:rPr>
            </w:pPr>
            <w:r w:rsidRPr="00DE157D">
              <w:rPr>
                <w:rFonts w:ascii="Times New Roman" w:hAnsi="Times New Roman" w:cs="Times New Roman"/>
              </w:rPr>
              <w:t>2</w:t>
            </w:r>
            <w:r w:rsidR="00607A92" w:rsidRPr="00DE157D">
              <w:rPr>
                <w:rFonts w:ascii="Times New Roman" w:hAnsi="Times New Roman" w:cs="Times New Roman"/>
              </w:rPr>
              <w:t>5</w:t>
            </w:r>
          </w:p>
        </w:tc>
      </w:tr>
      <w:tr w:rsidR="009D1043" w:rsidRPr="00DE157D" w:rsidTr="00C92EB7">
        <w:tc>
          <w:tcPr>
            <w:tcW w:w="3096" w:type="dxa"/>
          </w:tcPr>
          <w:p w:rsidR="009D1043" w:rsidRPr="00DE157D" w:rsidRDefault="009D1043" w:rsidP="00C92EB7">
            <w:pPr>
              <w:pStyle w:val="Default"/>
              <w:rPr>
                <w:rFonts w:ascii="Times New Roman" w:hAnsi="Times New Roman" w:cs="Times New Roman"/>
              </w:rPr>
            </w:pPr>
            <w:r w:rsidRPr="00DE157D">
              <w:rPr>
                <w:rFonts w:ascii="Times New Roman" w:hAnsi="Times New Roman" w:cs="Times New Roman"/>
              </w:rPr>
              <w:t>Broj oporavljenih</w:t>
            </w:r>
          </w:p>
        </w:tc>
        <w:tc>
          <w:tcPr>
            <w:tcW w:w="3096" w:type="dxa"/>
          </w:tcPr>
          <w:p w:rsidR="009D1043" w:rsidRPr="00DE157D" w:rsidRDefault="00607A92" w:rsidP="00C92EB7">
            <w:pPr>
              <w:pStyle w:val="Default"/>
              <w:rPr>
                <w:rFonts w:ascii="Times New Roman" w:hAnsi="Times New Roman" w:cs="Times New Roman"/>
              </w:rPr>
            </w:pPr>
            <w:r w:rsidRPr="00DE157D">
              <w:rPr>
                <w:rFonts w:ascii="Times New Roman" w:hAnsi="Times New Roman" w:cs="Times New Roman"/>
              </w:rPr>
              <w:t>2</w:t>
            </w:r>
          </w:p>
        </w:tc>
      </w:tr>
      <w:tr w:rsidR="009D1043" w:rsidRPr="00DE157D" w:rsidTr="00C92EB7">
        <w:tc>
          <w:tcPr>
            <w:tcW w:w="3096" w:type="dxa"/>
          </w:tcPr>
          <w:p w:rsidR="009D1043" w:rsidRPr="00DE157D" w:rsidRDefault="009D1043" w:rsidP="00C92EB7">
            <w:pPr>
              <w:pStyle w:val="Default"/>
              <w:rPr>
                <w:rFonts w:ascii="Times New Roman" w:hAnsi="Times New Roman" w:cs="Times New Roman"/>
              </w:rPr>
            </w:pPr>
            <w:r w:rsidRPr="00DE157D">
              <w:rPr>
                <w:rFonts w:ascii="Times New Roman" w:hAnsi="Times New Roman" w:cs="Times New Roman"/>
              </w:rPr>
              <w:t>Broj umrlih</w:t>
            </w:r>
          </w:p>
        </w:tc>
        <w:tc>
          <w:tcPr>
            <w:tcW w:w="3096" w:type="dxa"/>
          </w:tcPr>
          <w:p w:rsidR="009D1043" w:rsidRPr="00DE157D" w:rsidRDefault="009D1043" w:rsidP="00C92EB7">
            <w:pPr>
              <w:pStyle w:val="Default"/>
              <w:rPr>
                <w:rFonts w:ascii="Times New Roman" w:hAnsi="Times New Roman" w:cs="Times New Roman"/>
              </w:rPr>
            </w:pPr>
            <w:r w:rsidRPr="00DE157D">
              <w:rPr>
                <w:rFonts w:ascii="Times New Roman" w:hAnsi="Times New Roman" w:cs="Times New Roman"/>
              </w:rPr>
              <w:t>0</w:t>
            </w:r>
          </w:p>
        </w:tc>
      </w:tr>
      <w:tr w:rsidR="009D1043" w:rsidRPr="00DE157D" w:rsidTr="00C92EB7">
        <w:tc>
          <w:tcPr>
            <w:tcW w:w="3096" w:type="dxa"/>
          </w:tcPr>
          <w:p w:rsidR="009D1043" w:rsidRPr="00DE157D" w:rsidRDefault="009D1043" w:rsidP="00C92EB7">
            <w:pPr>
              <w:pStyle w:val="Default"/>
              <w:rPr>
                <w:rFonts w:ascii="Times New Roman" w:hAnsi="Times New Roman" w:cs="Times New Roman"/>
              </w:rPr>
            </w:pPr>
            <w:r w:rsidRPr="00DE157D">
              <w:rPr>
                <w:rFonts w:ascii="Times New Roman" w:hAnsi="Times New Roman" w:cs="Times New Roman"/>
              </w:rPr>
              <w:t>Broj trenutno oboljelih</w:t>
            </w:r>
          </w:p>
        </w:tc>
        <w:tc>
          <w:tcPr>
            <w:tcW w:w="3096" w:type="dxa"/>
          </w:tcPr>
          <w:p w:rsidR="009D1043" w:rsidRPr="00DE157D" w:rsidRDefault="009D1043" w:rsidP="00607A92">
            <w:pPr>
              <w:pStyle w:val="Default"/>
              <w:rPr>
                <w:rFonts w:ascii="Times New Roman" w:hAnsi="Times New Roman" w:cs="Times New Roman"/>
              </w:rPr>
            </w:pPr>
            <w:r w:rsidRPr="00DE157D">
              <w:rPr>
                <w:rFonts w:ascii="Times New Roman" w:hAnsi="Times New Roman" w:cs="Times New Roman"/>
              </w:rPr>
              <w:t>2</w:t>
            </w:r>
            <w:r w:rsidR="00607A92" w:rsidRPr="00DE157D">
              <w:rPr>
                <w:rFonts w:ascii="Times New Roman" w:hAnsi="Times New Roman" w:cs="Times New Roman"/>
              </w:rPr>
              <w:t>3</w:t>
            </w:r>
          </w:p>
        </w:tc>
      </w:tr>
    </w:tbl>
    <w:p w:rsidR="009D1043" w:rsidRPr="00DE157D" w:rsidRDefault="009D1043" w:rsidP="009D1043">
      <w:pPr>
        <w:rPr>
          <w:rFonts w:ascii="Times New Roman" w:hAnsi="Times New Roman" w:cs="Times New Roman"/>
          <w:sz w:val="24"/>
          <w:szCs w:val="24"/>
        </w:rPr>
      </w:pPr>
    </w:p>
    <w:p w:rsidR="00961C1C" w:rsidRPr="00DE157D" w:rsidRDefault="00A874BD" w:rsidP="00961C1C">
      <w:pPr>
        <w:rPr>
          <w:rFonts w:ascii="Times New Roman" w:hAnsi="Times New Roman" w:cs="Times New Roman"/>
          <w:b/>
          <w:sz w:val="24"/>
          <w:szCs w:val="24"/>
        </w:rPr>
      </w:pPr>
      <w:r w:rsidRPr="00DE157D">
        <w:rPr>
          <w:rFonts w:ascii="Times New Roman" w:hAnsi="Times New Roman" w:cs="Times New Roman"/>
          <w:b/>
          <w:sz w:val="24"/>
          <w:szCs w:val="24"/>
        </w:rPr>
        <w:t>Nove p</w:t>
      </w:r>
      <w:r w:rsidR="00961C1C" w:rsidRPr="00DE157D">
        <w:rPr>
          <w:rFonts w:ascii="Times New Roman" w:hAnsi="Times New Roman" w:cs="Times New Roman"/>
          <w:b/>
          <w:sz w:val="24"/>
          <w:szCs w:val="24"/>
        </w:rPr>
        <w:t>oduzete mjere u Bosni i Hercegovini</w:t>
      </w:r>
      <w:r w:rsidRPr="00DE157D">
        <w:rPr>
          <w:rFonts w:ascii="Times New Roman" w:hAnsi="Times New Roman" w:cs="Times New Roman"/>
          <w:b/>
          <w:sz w:val="24"/>
          <w:szCs w:val="24"/>
        </w:rPr>
        <w:t xml:space="preserve"> 16.03.2020</w:t>
      </w:r>
      <w:r w:rsidR="00961C1C" w:rsidRPr="00DE157D">
        <w:rPr>
          <w:rFonts w:ascii="Times New Roman" w:hAnsi="Times New Roman" w:cs="Times New Roman"/>
          <w:b/>
          <w:sz w:val="24"/>
          <w:szCs w:val="24"/>
        </w:rPr>
        <w:t>:</w:t>
      </w:r>
    </w:p>
    <w:tbl>
      <w:tblPr>
        <w:tblW w:w="5000" w:type="pct"/>
        <w:tblCellSpacing w:w="75" w:type="dxa"/>
        <w:tblCellMar>
          <w:left w:w="0" w:type="dxa"/>
          <w:right w:w="0" w:type="dxa"/>
        </w:tblCellMar>
        <w:tblLook w:val="04A0" w:firstRow="1" w:lastRow="0" w:firstColumn="1" w:lastColumn="0" w:noHBand="0" w:noVBand="1"/>
      </w:tblPr>
      <w:tblGrid>
        <w:gridCol w:w="4686"/>
        <w:gridCol w:w="4686"/>
      </w:tblGrid>
      <w:tr w:rsidR="00A874BD" w:rsidRPr="00DE157D" w:rsidTr="00A874BD">
        <w:trPr>
          <w:tblCellSpacing w:w="75" w:type="dxa"/>
        </w:trPr>
        <w:tc>
          <w:tcPr>
            <w:tcW w:w="0" w:type="auto"/>
            <w:gridSpan w:val="2"/>
            <w:tcMar>
              <w:top w:w="120" w:type="dxa"/>
              <w:left w:w="0" w:type="dxa"/>
              <w:bottom w:w="0" w:type="dxa"/>
              <w:right w:w="0" w:type="dxa"/>
            </w:tcMar>
            <w:vAlign w:val="center"/>
            <w:hideMark/>
          </w:tcPr>
          <w:p w:rsidR="00A874BD" w:rsidRPr="00DE157D" w:rsidRDefault="00A874BD" w:rsidP="00A874BD">
            <w:pPr>
              <w:spacing w:after="0" w:line="240" w:lineRule="auto"/>
              <w:rPr>
                <w:rFonts w:ascii="Times New Roman" w:eastAsia="Times New Roman" w:hAnsi="Times New Roman" w:cs="Times New Roman"/>
                <w:color w:val="333333"/>
                <w:sz w:val="24"/>
                <w:szCs w:val="24"/>
                <w:lang w:eastAsia="hr-HR"/>
              </w:rPr>
            </w:pPr>
            <w:r w:rsidRPr="00DE157D">
              <w:rPr>
                <w:rFonts w:ascii="Times New Roman" w:eastAsia="Times New Roman" w:hAnsi="Times New Roman" w:cs="Times New Roman"/>
                <w:color w:val="333333"/>
                <w:sz w:val="24"/>
                <w:szCs w:val="24"/>
                <w:lang w:eastAsia="hr-HR"/>
              </w:rPr>
              <w:t>Federalna vlada je na jučerašnjoj tematskoj sjednici u proširenom sastavu donijela niz preporuka za poslodavce i radnike s ciljem sprječavanja bolesti izazvane koronavirusom.</w:t>
            </w:r>
            <w:r w:rsidRPr="00DE157D">
              <w:rPr>
                <w:rFonts w:ascii="Times New Roman" w:eastAsia="Times New Roman" w:hAnsi="Times New Roman" w:cs="Times New Roman"/>
                <w:color w:val="333333"/>
                <w:sz w:val="24"/>
                <w:szCs w:val="24"/>
                <w:lang w:eastAsia="hr-HR"/>
              </w:rPr>
              <w:br/>
              <w:t> </w:t>
            </w:r>
            <w:r w:rsidRPr="00DE157D">
              <w:rPr>
                <w:rFonts w:ascii="Times New Roman" w:eastAsia="Times New Roman" w:hAnsi="Times New Roman" w:cs="Times New Roman"/>
                <w:color w:val="333333"/>
                <w:sz w:val="24"/>
                <w:szCs w:val="24"/>
                <w:lang w:eastAsia="hr-HR"/>
              </w:rPr>
              <w:br/>
              <w:t>Preporuke su:</w:t>
            </w:r>
            <w:r w:rsidRPr="00DE157D">
              <w:rPr>
                <w:rFonts w:ascii="Times New Roman" w:eastAsia="Times New Roman" w:hAnsi="Times New Roman" w:cs="Times New Roman"/>
                <w:color w:val="333333"/>
                <w:sz w:val="24"/>
                <w:szCs w:val="24"/>
                <w:lang w:eastAsia="hr-HR"/>
              </w:rPr>
              <w:br/>
              <w:t> </w:t>
            </w:r>
            <w:r w:rsidRPr="00DE157D">
              <w:rPr>
                <w:rFonts w:ascii="Times New Roman" w:eastAsia="Times New Roman" w:hAnsi="Times New Roman" w:cs="Times New Roman"/>
                <w:color w:val="333333"/>
                <w:sz w:val="24"/>
                <w:szCs w:val="24"/>
                <w:lang w:eastAsia="hr-HR"/>
              </w:rPr>
              <w:br/>
              <w:t>- Provesti posebne mjere zaštite kojima će spriječiti nastupanje štetnih posljedica po zdravlje radnika, na način da radnicima skrate trajanje radnog vremena, ukoliko to proces rada dozvoljava</w:t>
            </w:r>
            <w:r w:rsidRPr="00DE157D">
              <w:rPr>
                <w:rFonts w:ascii="Times New Roman" w:eastAsia="Times New Roman" w:hAnsi="Times New Roman" w:cs="Times New Roman"/>
                <w:color w:val="333333"/>
                <w:sz w:val="24"/>
                <w:szCs w:val="24"/>
                <w:lang w:eastAsia="hr-HR"/>
              </w:rPr>
              <w:br/>
              <w:t> </w:t>
            </w:r>
            <w:r w:rsidRPr="00DE157D">
              <w:rPr>
                <w:rFonts w:ascii="Times New Roman" w:eastAsia="Times New Roman" w:hAnsi="Times New Roman" w:cs="Times New Roman"/>
                <w:color w:val="333333"/>
                <w:sz w:val="24"/>
                <w:szCs w:val="24"/>
                <w:lang w:eastAsia="hr-HR"/>
              </w:rPr>
              <w:br/>
              <w:t>- Poslodavci koji zapošljavaju veći broj radnika trebali bi izvršiti reorganizaciju radnog vremena, ukoliko to proces rada dozvoljava, a rad koji se odvija u jednoj smjeni trebali bi rasporediti u dvije smjene, kako bi se izbjegla koncentracija većeg broja radnika na jednom mjestu</w:t>
            </w:r>
            <w:r w:rsidRPr="00DE157D">
              <w:rPr>
                <w:rFonts w:ascii="Times New Roman" w:eastAsia="Times New Roman" w:hAnsi="Times New Roman" w:cs="Times New Roman"/>
                <w:color w:val="333333"/>
                <w:sz w:val="24"/>
                <w:szCs w:val="24"/>
                <w:lang w:eastAsia="hr-HR"/>
              </w:rPr>
              <w:br/>
              <w:t> </w:t>
            </w:r>
            <w:r w:rsidRPr="00DE157D">
              <w:rPr>
                <w:rFonts w:ascii="Times New Roman" w:eastAsia="Times New Roman" w:hAnsi="Times New Roman" w:cs="Times New Roman"/>
                <w:color w:val="333333"/>
                <w:sz w:val="24"/>
                <w:szCs w:val="24"/>
                <w:lang w:eastAsia="hr-HR"/>
              </w:rPr>
              <w:br/>
              <w:t>- Dati radnicima upute za rad od kuće, ukoliko je to zbog prirode posla moguće, odnosno ukoliko to proces rada dozvoljava</w:t>
            </w:r>
            <w:r w:rsidRPr="00DE157D">
              <w:rPr>
                <w:rFonts w:ascii="Times New Roman" w:eastAsia="Times New Roman" w:hAnsi="Times New Roman" w:cs="Times New Roman"/>
                <w:color w:val="333333"/>
                <w:sz w:val="24"/>
                <w:szCs w:val="24"/>
                <w:lang w:eastAsia="hr-HR"/>
              </w:rPr>
              <w:br/>
              <w:t> </w:t>
            </w:r>
            <w:r w:rsidRPr="00DE157D">
              <w:rPr>
                <w:rFonts w:ascii="Times New Roman" w:eastAsia="Times New Roman" w:hAnsi="Times New Roman" w:cs="Times New Roman"/>
                <w:color w:val="333333"/>
                <w:sz w:val="24"/>
                <w:szCs w:val="24"/>
                <w:lang w:eastAsia="hr-HR"/>
              </w:rPr>
              <w:br/>
              <w:t>- Omogućiti korištenje godišnjeg odmora radnicima, kao i korištenje odsustva u skladu sa zakonom, kolektivnim ugovorom ili pravilnikom o radu</w:t>
            </w:r>
            <w:r w:rsidRPr="00DE157D">
              <w:rPr>
                <w:rFonts w:ascii="Times New Roman" w:eastAsia="Times New Roman" w:hAnsi="Times New Roman" w:cs="Times New Roman"/>
                <w:color w:val="333333"/>
                <w:sz w:val="24"/>
                <w:szCs w:val="24"/>
                <w:lang w:eastAsia="hr-HR"/>
              </w:rPr>
              <w:br/>
            </w:r>
            <w:r w:rsidRPr="00DE157D">
              <w:rPr>
                <w:rFonts w:ascii="Times New Roman" w:eastAsia="Times New Roman" w:hAnsi="Times New Roman" w:cs="Times New Roman"/>
                <w:color w:val="333333"/>
                <w:sz w:val="24"/>
                <w:szCs w:val="24"/>
                <w:lang w:eastAsia="hr-HR"/>
              </w:rPr>
              <w:br/>
            </w:r>
            <w:r w:rsidRPr="00DE157D">
              <w:rPr>
                <w:rFonts w:ascii="Times New Roman" w:eastAsia="Times New Roman" w:hAnsi="Times New Roman" w:cs="Times New Roman"/>
                <w:color w:val="333333"/>
                <w:sz w:val="24"/>
                <w:szCs w:val="24"/>
                <w:lang w:eastAsia="hr-HR"/>
              </w:rPr>
              <w:br/>
              <w:t>- Omogućiti radnicima, roditeljima malodobne djece do 10 godina, odsustvo sa posla jednom roditelju, u slučaju da oba roditelja rade</w:t>
            </w:r>
            <w:r w:rsidRPr="00DE157D">
              <w:rPr>
                <w:rFonts w:ascii="Times New Roman" w:eastAsia="Times New Roman" w:hAnsi="Times New Roman" w:cs="Times New Roman"/>
                <w:color w:val="333333"/>
                <w:sz w:val="24"/>
                <w:szCs w:val="24"/>
                <w:lang w:eastAsia="hr-HR"/>
              </w:rPr>
              <w:br/>
              <w:t> </w:t>
            </w:r>
            <w:r w:rsidRPr="00DE157D">
              <w:rPr>
                <w:rFonts w:ascii="Times New Roman" w:eastAsia="Times New Roman" w:hAnsi="Times New Roman" w:cs="Times New Roman"/>
                <w:color w:val="333333"/>
                <w:sz w:val="24"/>
                <w:szCs w:val="24"/>
                <w:lang w:eastAsia="hr-HR"/>
              </w:rPr>
              <w:br/>
              <w:t>- Otkazati sva službena putovanja, u državi i u inostranstvu, a posebno otkazati službena putovanja na koja bi se upućivali radnici sa dijagnosticiranim hroničnim oboljenjima. Prilikom upućivanja na službena putovanja koja nije moguće otkazati, potrebno je radnike uputiti na instrukcije koje su izdale nadležne zdravstvene institucije i ustanove na područjima gdje putuju, te obezbijediti radnicima odgovarajuća zaštitna sredstva (maske, sredstva za dezinfekciju i sl.)</w:t>
            </w:r>
            <w:r w:rsidRPr="00DE157D">
              <w:rPr>
                <w:rFonts w:ascii="Times New Roman" w:eastAsia="Times New Roman" w:hAnsi="Times New Roman" w:cs="Times New Roman"/>
                <w:color w:val="333333"/>
                <w:sz w:val="24"/>
                <w:szCs w:val="24"/>
                <w:lang w:eastAsia="hr-HR"/>
              </w:rPr>
              <w:br/>
              <w:t> </w:t>
            </w:r>
            <w:r w:rsidRPr="00DE157D">
              <w:rPr>
                <w:rFonts w:ascii="Times New Roman" w:eastAsia="Times New Roman" w:hAnsi="Times New Roman" w:cs="Times New Roman"/>
                <w:color w:val="333333"/>
                <w:sz w:val="24"/>
                <w:szCs w:val="24"/>
                <w:lang w:eastAsia="hr-HR"/>
              </w:rPr>
              <w:br/>
              <w:t>- Poslodavci su obavezni u skladu sa propisima iz oblasti zaštite na radu osigurati redovno i pojačano provođenje higijenskih mjera u radnim i pomoćnim prostorijama, a koje, između ostalog, podrazumijevaju čišćenje i dezinfekciju prostora, kao i redovnu ventilaciju i provjetravanje</w:t>
            </w:r>
            <w:r w:rsidRPr="00DE157D">
              <w:rPr>
                <w:rFonts w:ascii="Times New Roman" w:eastAsia="Times New Roman" w:hAnsi="Times New Roman" w:cs="Times New Roman"/>
                <w:color w:val="333333"/>
                <w:sz w:val="24"/>
                <w:szCs w:val="24"/>
                <w:lang w:eastAsia="hr-HR"/>
              </w:rPr>
              <w:br/>
              <w:t> </w:t>
            </w:r>
            <w:r w:rsidRPr="00DE157D">
              <w:rPr>
                <w:rFonts w:ascii="Times New Roman" w:eastAsia="Times New Roman" w:hAnsi="Times New Roman" w:cs="Times New Roman"/>
                <w:color w:val="333333"/>
                <w:sz w:val="24"/>
                <w:szCs w:val="24"/>
                <w:lang w:eastAsia="hr-HR"/>
              </w:rPr>
              <w:br/>
              <w:t xml:space="preserve">- Otkazati sastanke koji podrazumijevaju veći broj učesnika. A sastanci koji su neophodni, </w:t>
            </w:r>
            <w:r w:rsidRPr="00DE157D">
              <w:rPr>
                <w:rFonts w:ascii="Times New Roman" w:eastAsia="Times New Roman" w:hAnsi="Times New Roman" w:cs="Times New Roman"/>
                <w:color w:val="333333"/>
                <w:sz w:val="24"/>
                <w:szCs w:val="24"/>
                <w:lang w:eastAsia="hr-HR"/>
              </w:rPr>
              <w:lastRenderedPageBreak/>
              <w:t>trebali bi biti organizovani u što većim prostorijama, uz dovoljan razmak između učesnika sastanka (metar do dva)</w:t>
            </w:r>
            <w:r w:rsidRPr="00DE157D">
              <w:rPr>
                <w:rFonts w:ascii="Times New Roman" w:eastAsia="Times New Roman" w:hAnsi="Times New Roman" w:cs="Times New Roman"/>
                <w:color w:val="333333"/>
                <w:sz w:val="24"/>
                <w:szCs w:val="24"/>
                <w:lang w:eastAsia="hr-HR"/>
              </w:rPr>
              <w:br/>
              <w:t> </w:t>
            </w:r>
            <w:r w:rsidRPr="00DE157D">
              <w:rPr>
                <w:rFonts w:ascii="Times New Roman" w:eastAsia="Times New Roman" w:hAnsi="Times New Roman" w:cs="Times New Roman"/>
                <w:color w:val="333333"/>
                <w:sz w:val="24"/>
                <w:szCs w:val="24"/>
                <w:lang w:eastAsia="hr-HR"/>
              </w:rPr>
              <w:br/>
              <w:t>- Poslodaci i radnici se upućuju da u vezi sa regulisanjem privremene spriječenosti za rad, usljed novonastalih okolnosti, postupaju u skladu sa uputama Federalnog ministarstva zdravstva</w:t>
            </w:r>
            <w:r w:rsidRPr="00DE157D">
              <w:rPr>
                <w:rFonts w:ascii="Times New Roman" w:eastAsia="Times New Roman" w:hAnsi="Times New Roman" w:cs="Times New Roman"/>
                <w:color w:val="333333"/>
                <w:sz w:val="24"/>
                <w:szCs w:val="24"/>
                <w:lang w:eastAsia="hr-HR"/>
              </w:rPr>
              <w:br/>
              <w:t> </w:t>
            </w:r>
            <w:r w:rsidRPr="00DE157D">
              <w:rPr>
                <w:rFonts w:ascii="Times New Roman" w:eastAsia="Times New Roman" w:hAnsi="Times New Roman" w:cs="Times New Roman"/>
                <w:color w:val="333333"/>
                <w:sz w:val="24"/>
                <w:szCs w:val="24"/>
                <w:lang w:eastAsia="hr-HR"/>
              </w:rPr>
              <w:br/>
              <w:t>- Poslodavci i radnici se upućuju da u svemu postupaju u skladu sa preporukama Federalnog ministarstva zdravstva, a koje su date poslodavcima i radnicima na teritoriji Federacije Bosne i Hercegovine</w:t>
            </w:r>
          </w:p>
        </w:tc>
      </w:tr>
      <w:tr w:rsidR="00A874BD" w:rsidRPr="00DE157D" w:rsidTr="00A874BD">
        <w:trPr>
          <w:tblCellSpacing w:w="75" w:type="dxa"/>
        </w:trPr>
        <w:tc>
          <w:tcPr>
            <w:tcW w:w="0" w:type="auto"/>
            <w:vAlign w:val="center"/>
            <w:hideMark/>
          </w:tcPr>
          <w:p w:rsidR="00A874BD" w:rsidRPr="00DE157D" w:rsidRDefault="00A874BD" w:rsidP="00A874BD">
            <w:pPr>
              <w:spacing w:after="0" w:line="240" w:lineRule="auto"/>
              <w:rPr>
                <w:rFonts w:ascii="Times New Roman" w:eastAsia="Times New Roman" w:hAnsi="Times New Roman" w:cs="Times New Roman"/>
                <w:color w:val="333333"/>
                <w:sz w:val="24"/>
                <w:szCs w:val="24"/>
                <w:lang w:eastAsia="hr-HR"/>
              </w:rPr>
            </w:pPr>
          </w:p>
        </w:tc>
        <w:tc>
          <w:tcPr>
            <w:tcW w:w="0" w:type="auto"/>
            <w:vAlign w:val="center"/>
            <w:hideMark/>
          </w:tcPr>
          <w:p w:rsidR="00A874BD" w:rsidRPr="00DE157D" w:rsidRDefault="00A874BD" w:rsidP="00A874BD">
            <w:pPr>
              <w:spacing w:after="0" w:line="240" w:lineRule="auto"/>
              <w:rPr>
                <w:rFonts w:ascii="Times New Roman" w:eastAsia="Times New Roman" w:hAnsi="Times New Roman" w:cs="Times New Roman"/>
                <w:sz w:val="24"/>
                <w:szCs w:val="24"/>
                <w:lang w:eastAsia="hr-HR"/>
              </w:rPr>
            </w:pPr>
          </w:p>
        </w:tc>
      </w:tr>
    </w:tbl>
    <w:p w:rsidR="00794035" w:rsidRPr="00DE157D" w:rsidRDefault="00794035" w:rsidP="009D1043">
      <w:pPr>
        <w:rPr>
          <w:rFonts w:ascii="Times New Roman" w:hAnsi="Times New Roman" w:cs="Times New Roman"/>
          <w:sz w:val="24"/>
          <w:szCs w:val="24"/>
        </w:rPr>
      </w:pPr>
    </w:p>
    <w:p w:rsidR="00A874BD" w:rsidRPr="00DE157D" w:rsidRDefault="00A874BD" w:rsidP="00A874BD">
      <w:pPr>
        <w:rPr>
          <w:rFonts w:ascii="Times New Roman" w:hAnsi="Times New Roman" w:cs="Times New Roman"/>
          <w:sz w:val="24"/>
          <w:szCs w:val="24"/>
        </w:rPr>
      </w:pPr>
      <w:r w:rsidRPr="00DE157D">
        <w:rPr>
          <w:rFonts w:ascii="Times New Roman" w:hAnsi="Times New Roman" w:cs="Times New Roman"/>
          <w:b/>
          <w:color w:val="333333"/>
          <w:sz w:val="24"/>
          <w:szCs w:val="24"/>
          <w:shd w:val="clear" w:color="auto" w:fill="FFFFFF"/>
        </w:rPr>
        <w:t>Vlada Federacije BiH jučer je proglasila stanje nesreće uzrokovane pojavom koronavirusa na području Federacije Bosne i Hercegovine.</w:t>
      </w:r>
      <w:r w:rsidRPr="00DE157D">
        <w:rPr>
          <w:rFonts w:ascii="Times New Roman" w:hAnsi="Times New Roman" w:cs="Times New Roman"/>
          <w:b/>
          <w:color w:val="333333"/>
          <w:sz w:val="24"/>
          <w:szCs w:val="24"/>
        </w:rPr>
        <w:br/>
      </w:r>
      <w:r w:rsidRPr="00DE157D">
        <w:rPr>
          <w:rFonts w:ascii="Times New Roman" w:hAnsi="Times New Roman" w:cs="Times New Roman"/>
          <w:color w:val="333333"/>
          <w:sz w:val="24"/>
          <w:szCs w:val="24"/>
          <w:shd w:val="clear" w:color="auto" w:fill="FFFFFF"/>
        </w:rPr>
        <w:t> </w:t>
      </w:r>
      <w:r w:rsidRPr="00DE157D">
        <w:rPr>
          <w:rFonts w:ascii="Times New Roman" w:hAnsi="Times New Roman" w:cs="Times New Roman"/>
          <w:color w:val="333333"/>
          <w:sz w:val="24"/>
          <w:szCs w:val="24"/>
        </w:rPr>
        <w:br/>
      </w:r>
      <w:r w:rsidRPr="00DE157D">
        <w:rPr>
          <w:rFonts w:ascii="Times New Roman" w:hAnsi="Times New Roman" w:cs="Times New Roman"/>
          <w:color w:val="333333"/>
          <w:sz w:val="24"/>
          <w:szCs w:val="24"/>
          <w:shd w:val="clear" w:color="auto" w:fill="FFFFFF"/>
        </w:rPr>
        <w:t>Shodno toj odluci, a radi provođenja mjera zaštite i spašavanja ljudi na ugroženom području, Vlada FBiH određuje da se sva federalna ministarstva, uprave i upravne organizacije, pravni subjekti i druge institucije stave na raspolaganje Federalnom štabu civilne zaštite (FŠCZ), te da nadležni kantonalni i općinski/gradski štabovi civilne zaštite, takođe stave na raspolaganje sve raspoložive resurse, koji će se prema planovima zaštite i spašavanja ljudi i materijalnih dobara (Planovi) koristiti na ugroženim područjima.</w:t>
      </w:r>
      <w:r w:rsidRPr="00DE157D">
        <w:rPr>
          <w:rFonts w:ascii="Times New Roman" w:hAnsi="Times New Roman" w:cs="Times New Roman"/>
          <w:color w:val="333333"/>
          <w:sz w:val="24"/>
          <w:szCs w:val="24"/>
        </w:rPr>
        <w:br/>
      </w:r>
      <w:r w:rsidRPr="00DE157D">
        <w:rPr>
          <w:rFonts w:ascii="Times New Roman" w:hAnsi="Times New Roman" w:cs="Times New Roman"/>
          <w:color w:val="333333"/>
          <w:sz w:val="24"/>
          <w:szCs w:val="24"/>
          <w:shd w:val="clear" w:color="auto" w:fill="FFFFFF"/>
        </w:rPr>
        <w:t> </w:t>
      </w:r>
      <w:r w:rsidRPr="00DE157D">
        <w:rPr>
          <w:rFonts w:ascii="Times New Roman" w:hAnsi="Times New Roman" w:cs="Times New Roman"/>
          <w:color w:val="333333"/>
          <w:sz w:val="24"/>
          <w:szCs w:val="24"/>
        </w:rPr>
        <w:br/>
      </w:r>
      <w:r w:rsidRPr="00DE157D">
        <w:rPr>
          <w:rFonts w:ascii="Times New Roman" w:hAnsi="Times New Roman" w:cs="Times New Roman"/>
          <w:color w:val="333333"/>
          <w:sz w:val="24"/>
          <w:szCs w:val="24"/>
          <w:shd w:val="clear" w:color="auto" w:fill="FFFFFF"/>
        </w:rPr>
        <w:t>Prema Planu zaštite i spašavanja od prirodnih i drugih nesreća u Federaciji BiH (Federalni plan), u svim federalnim ministarstvima, upravama i upravnim organizacijama i zavodima to znači odmah uvesti pasivno dežurstvo, radi izvršenja naredbi Federalnog štaba civilne zaštite.</w:t>
      </w:r>
      <w:r w:rsidRPr="00DE157D">
        <w:rPr>
          <w:rFonts w:ascii="Times New Roman" w:hAnsi="Times New Roman" w:cs="Times New Roman"/>
          <w:color w:val="333333"/>
          <w:sz w:val="24"/>
          <w:szCs w:val="24"/>
        </w:rPr>
        <w:br/>
      </w:r>
      <w:r w:rsidRPr="00DE157D">
        <w:rPr>
          <w:rFonts w:ascii="Times New Roman" w:hAnsi="Times New Roman" w:cs="Times New Roman"/>
          <w:color w:val="333333"/>
          <w:sz w:val="24"/>
          <w:szCs w:val="24"/>
          <w:shd w:val="clear" w:color="auto" w:fill="FFFFFF"/>
        </w:rPr>
        <w:t> </w:t>
      </w:r>
      <w:r w:rsidRPr="00DE157D">
        <w:rPr>
          <w:rFonts w:ascii="Times New Roman" w:hAnsi="Times New Roman" w:cs="Times New Roman"/>
          <w:color w:val="333333"/>
          <w:sz w:val="24"/>
          <w:szCs w:val="24"/>
        </w:rPr>
        <w:br/>
      </w:r>
      <w:r w:rsidRPr="00DE157D">
        <w:rPr>
          <w:rFonts w:ascii="Times New Roman" w:hAnsi="Times New Roman" w:cs="Times New Roman"/>
          <w:color w:val="333333"/>
          <w:sz w:val="24"/>
          <w:szCs w:val="24"/>
          <w:shd w:val="clear" w:color="auto" w:fill="FFFFFF"/>
        </w:rPr>
        <w:t>Federalni štab civilne zaštite se zadužuje da, u skladu sa Federalnim planom i zahtjevima sa ugroženih područja, izvrši aktiviranje odgovarajućih federalnih službi zaštite i spašavanja (Federalna služba) i federalnih specijaliziranih jedinica civilne zaštite (Federalne jedinice), a po potrebi i drugih pravnih subjekata, javnih preduzeća i građana radi pružanja pomoći na ugroženom području.</w:t>
      </w:r>
      <w:r w:rsidRPr="00DE157D">
        <w:rPr>
          <w:rFonts w:ascii="Times New Roman" w:hAnsi="Times New Roman" w:cs="Times New Roman"/>
          <w:color w:val="333333"/>
          <w:sz w:val="24"/>
          <w:szCs w:val="24"/>
        </w:rPr>
        <w:br/>
      </w:r>
      <w:r w:rsidRPr="00DE157D">
        <w:rPr>
          <w:rFonts w:ascii="Times New Roman" w:hAnsi="Times New Roman" w:cs="Times New Roman"/>
          <w:color w:val="333333"/>
          <w:sz w:val="24"/>
          <w:szCs w:val="24"/>
          <w:shd w:val="clear" w:color="auto" w:fill="FFFFFF"/>
        </w:rPr>
        <w:t> </w:t>
      </w:r>
      <w:r w:rsidRPr="00DE157D">
        <w:rPr>
          <w:rFonts w:ascii="Times New Roman" w:hAnsi="Times New Roman" w:cs="Times New Roman"/>
          <w:color w:val="333333"/>
          <w:sz w:val="24"/>
          <w:szCs w:val="24"/>
        </w:rPr>
        <w:br/>
      </w:r>
      <w:r w:rsidRPr="00DE157D">
        <w:rPr>
          <w:rFonts w:ascii="Times New Roman" w:hAnsi="Times New Roman" w:cs="Times New Roman"/>
          <w:color w:val="333333"/>
          <w:sz w:val="24"/>
          <w:szCs w:val="24"/>
          <w:shd w:val="clear" w:color="auto" w:fill="FFFFFF"/>
        </w:rPr>
        <w:t>U Odluci o proglašenju stanja nesreće uzrokovane pojavom koronavirusa na na području Federacije BiH, navedeno je da troškovi koji nastanu, angažiranjem Federalnog štaba civilne zaštite, federalnih službi i federalnih jedinica, te dodatnim planskim angažiranjem nedostajućih resursa tokom provođenja akcija zaštite i spašavanja ljudi na ugroženim područjima, bit će pokriveni iz sredstava posebne naknade za zaštitu od prirodnih i drugih nesreća uz prethodnu saglasnost Vlade FBiH,  a u skladu sa Odlukom o uslovima i načinu korištenja sredstava ostvarenih po osnovu posebne naknade za zaštitu od prirodnih i drugih nesreća, Budžeta FBiH za 2020. godinu i drugih finansijskih izvora, u skladu sa važećim propisima.</w:t>
      </w:r>
      <w:r w:rsidRPr="00DE157D">
        <w:rPr>
          <w:rFonts w:ascii="Times New Roman" w:hAnsi="Times New Roman" w:cs="Times New Roman"/>
          <w:color w:val="333333"/>
          <w:sz w:val="24"/>
          <w:szCs w:val="24"/>
        </w:rPr>
        <w:br/>
      </w:r>
      <w:r w:rsidRPr="00DE157D">
        <w:rPr>
          <w:rFonts w:ascii="Times New Roman" w:hAnsi="Times New Roman" w:cs="Times New Roman"/>
          <w:color w:val="333333"/>
          <w:sz w:val="24"/>
          <w:szCs w:val="24"/>
          <w:shd w:val="clear" w:color="auto" w:fill="FFFFFF"/>
        </w:rPr>
        <w:t> </w:t>
      </w:r>
      <w:r w:rsidRPr="00DE157D">
        <w:rPr>
          <w:rFonts w:ascii="Times New Roman" w:hAnsi="Times New Roman" w:cs="Times New Roman"/>
          <w:color w:val="333333"/>
          <w:sz w:val="24"/>
          <w:szCs w:val="24"/>
        </w:rPr>
        <w:br/>
      </w:r>
      <w:r w:rsidRPr="00DE157D">
        <w:rPr>
          <w:rFonts w:ascii="Times New Roman" w:hAnsi="Times New Roman" w:cs="Times New Roman"/>
          <w:color w:val="333333"/>
          <w:sz w:val="24"/>
          <w:szCs w:val="24"/>
          <w:shd w:val="clear" w:color="auto" w:fill="FFFFFF"/>
        </w:rPr>
        <w:t xml:space="preserve">Federalni štab civilne zaštite zadužen je da u skladu sa Federalnim planom i važećim zakonskim propisima preuzme sve aktivnosti oko koordinacije i rukovođenja akcijama zaštite </w:t>
      </w:r>
      <w:r w:rsidRPr="00DE157D">
        <w:rPr>
          <w:rFonts w:ascii="Times New Roman" w:hAnsi="Times New Roman" w:cs="Times New Roman"/>
          <w:color w:val="333333"/>
          <w:sz w:val="24"/>
          <w:szCs w:val="24"/>
          <w:shd w:val="clear" w:color="auto" w:fill="FFFFFF"/>
        </w:rPr>
        <w:lastRenderedPageBreak/>
        <w:t>i spašavanja ljudi na ugroženom području.</w:t>
      </w:r>
      <w:r w:rsidRPr="00DE157D">
        <w:rPr>
          <w:rFonts w:ascii="Times New Roman" w:hAnsi="Times New Roman" w:cs="Times New Roman"/>
          <w:color w:val="333333"/>
          <w:sz w:val="24"/>
          <w:szCs w:val="24"/>
        </w:rPr>
        <w:br/>
      </w:r>
      <w:r w:rsidRPr="00DE157D">
        <w:rPr>
          <w:rFonts w:ascii="Times New Roman" w:hAnsi="Times New Roman" w:cs="Times New Roman"/>
          <w:color w:val="333333"/>
          <w:sz w:val="24"/>
          <w:szCs w:val="24"/>
          <w:shd w:val="clear" w:color="auto" w:fill="FFFFFF"/>
        </w:rPr>
        <w:t> </w:t>
      </w:r>
      <w:r w:rsidRPr="00DE157D">
        <w:rPr>
          <w:rFonts w:ascii="Times New Roman" w:hAnsi="Times New Roman" w:cs="Times New Roman"/>
          <w:color w:val="333333"/>
          <w:sz w:val="24"/>
          <w:szCs w:val="24"/>
        </w:rPr>
        <w:br/>
      </w:r>
      <w:r w:rsidRPr="00DE157D">
        <w:rPr>
          <w:rFonts w:ascii="Times New Roman" w:hAnsi="Times New Roman" w:cs="Times New Roman"/>
          <w:color w:val="333333"/>
          <w:sz w:val="24"/>
          <w:szCs w:val="24"/>
          <w:shd w:val="clear" w:color="auto" w:fill="FFFFFF"/>
        </w:rPr>
        <w:t>Također je propisano da kad se sagledaju svi resursi općina/grada, kantona i Federacije BiH, a na osnovu procjene stanja na ugroženom području, treba ostvariti kontakte, u skladu sa operativnim procedurama, sa Ministarstvom sigurnosti Bosne i Hercegovine radi traženja pomoći Oružanih snaga Bosne i Hercegovine, te traženja međunarodne pomoći u skladu sa utvrđenim procedurama.</w:t>
      </w:r>
      <w:r w:rsidRPr="00DE157D">
        <w:rPr>
          <w:rFonts w:ascii="Times New Roman" w:hAnsi="Times New Roman" w:cs="Times New Roman"/>
          <w:color w:val="333333"/>
          <w:sz w:val="24"/>
          <w:szCs w:val="24"/>
        </w:rPr>
        <w:br/>
      </w:r>
      <w:r w:rsidRPr="00DE157D">
        <w:rPr>
          <w:rFonts w:ascii="Times New Roman" w:hAnsi="Times New Roman" w:cs="Times New Roman"/>
          <w:color w:val="333333"/>
          <w:sz w:val="24"/>
          <w:szCs w:val="24"/>
          <w:shd w:val="clear" w:color="auto" w:fill="FFFFFF"/>
        </w:rPr>
        <w:t> </w:t>
      </w:r>
      <w:r w:rsidRPr="00DE157D">
        <w:rPr>
          <w:rFonts w:ascii="Times New Roman" w:hAnsi="Times New Roman" w:cs="Times New Roman"/>
          <w:color w:val="333333"/>
          <w:sz w:val="24"/>
          <w:szCs w:val="24"/>
        </w:rPr>
        <w:br/>
      </w:r>
      <w:r w:rsidRPr="00DE157D">
        <w:rPr>
          <w:rFonts w:ascii="Times New Roman" w:hAnsi="Times New Roman" w:cs="Times New Roman"/>
          <w:color w:val="333333"/>
          <w:sz w:val="24"/>
          <w:szCs w:val="24"/>
          <w:shd w:val="clear" w:color="auto" w:fill="FFFFFF"/>
        </w:rPr>
        <w:t>Svi rukovodioci organa uprave i upravnih organizacija FBiH i kantona, odnosno rukovodioci općinskih/gradskih službi za upravu i rukovodioci pravnih lica i drugih institucija su obavezni da osiguraju provođenje naredbe nadležnih štabova civilne zaštite.</w:t>
      </w:r>
    </w:p>
    <w:p w:rsidR="00794035" w:rsidRPr="00DE157D" w:rsidRDefault="00794035" w:rsidP="007B175C">
      <w:pPr>
        <w:rPr>
          <w:rFonts w:ascii="Times New Roman" w:hAnsi="Times New Roman" w:cs="Times New Roman"/>
          <w:sz w:val="24"/>
          <w:szCs w:val="24"/>
        </w:rPr>
      </w:pPr>
    </w:p>
    <w:p w:rsidR="00A874BD" w:rsidRPr="00DE157D" w:rsidRDefault="007B175C" w:rsidP="00A874BD">
      <w:pPr>
        <w:pStyle w:val="NormalWeb"/>
        <w:shd w:val="clear" w:color="auto" w:fill="FFFFFF"/>
        <w:spacing w:before="0" w:beforeAutospacing="0" w:after="150" w:afterAutospacing="0"/>
        <w:jc w:val="both"/>
      </w:pPr>
      <w:r w:rsidRPr="00DE157D">
        <w:rPr>
          <w:b/>
        </w:rPr>
        <w:t>V</w:t>
      </w:r>
      <w:r w:rsidR="00A874BD" w:rsidRPr="00DE157D">
        <w:rPr>
          <w:b/>
        </w:rPr>
        <w:t>lada Republike Srpske donijela</w:t>
      </w:r>
      <w:r w:rsidR="00A874BD" w:rsidRPr="00DE157D">
        <w:t xml:space="preserve"> je </w:t>
      </w:r>
      <w:r w:rsidRPr="00DE157D">
        <w:t>16.03.2020.</w:t>
      </w:r>
      <w:r w:rsidR="00A874BD" w:rsidRPr="00DE157D">
        <w:t xml:space="preserve">, na 1. vanrednoj sjednici, održanoj u Banjaluci, </w:t>
      </w:r>
      <w:r w:rsidR="00A874BD" w:rsidRPr="00DE157D">
        <w:rPr>
          <w:b/>
        </w:rPr>
        <w:t>Odluku o proglašenju vanredne situacije</w:t>
      </w:r>
      <w:r w:rsidR="00A874BD" w:rsidRPr="00DE157D">
        <w:t xml:space="preserve"> za teritoriju Republike Srpske zbog epidemiološke situacije u Republici Srpskoj usljed pojave korona virusa 2019-nSoV.</w:t>
      </w:r>
    </w:p>
    <w:p w:rsidR="00A874BD" w:rsidRPr="00DE157D" w:rsidRDefault="00A874BD" w:rsidP="00A874BD">
      <w:pPr>
        <w:pStyle w:val="NormalWeb"/>
        <w:shd w:val="clear" w:color="auto" w:fill="FFFFFF"/>
        <w:spacing w:before="0" w:beforeAutospacing="0" w:after="150" w:afterAutospacing="0"/>
        <w:jc w:val="both"/>
      </w:pPr>
      <w:r w:rsidRPr="00DE157D">
        <w:t>Donošenjem ove odluke snage za zaštitu i spasavanje shodno Zakonu o zaštiti i spasavanju u vanrednim situacijama stavljaju se pod komandu Republičkog štaba za vanredne situacije.</w:t>
      </w:r>
    </w:p>
    <w:p w:rsidR="00A874BD" w:rsidRPr="00DE157D" w:rsidRDefault="00A874BD" w:rsidP="00A874BD">
      <w:pPr>
        <w:pStyle w:val="NormalWeb"/>
        <w:shd w:val="clear" w:color="auto" w:fill="FFFFFF"/>
        <w:spacing w:before="0" w:beforeAutospacing="0" w:after="150" w:afterAutospacing="0"/>
        <w:jc w:val="both"/>
      </w:pPr>
      <w:r w:rsidRPr="00DE157D">
        <w:t> </w:t>
      </w:r>
    </w:p>
    <w:p w:rsidR="00A874BD" w:rsidRPr="00DE157D" w:rsidRDefault="00A874BD" w:rsidP="00A874BD">
      <w:pPr>
        <w:pStyle w:val="NormalWeb"/>
        <w:shd w:val="clear" w:color="auto" w:fill="FFFFFF"/>
        <w:spacing w:before="0" w:beforeAutospacing="0" w:after="150" w:afterAutospacing="0"/>
        <w:jc w:val="both"/>
      </w:pPr>
      <w:r w:rsidRPr="00DE157D">
        <w:t>Vlada Republike Srpske donijela je Uredbu o vraćanju cijena na prethodni nivo, kojom se utvrđuje postojanje uslova za propisivanje mjera neposredne kontrole cijena na području Republike Srpske.</w:t>
      </w:r>
    </w:p>
    <w:p w:rsidR="00A874BD" w:rsidRPr="00DE157D" w:rsidRDefault="00A874BD" w:rsidP="00A874BD">
      <w:pPr>
        <w:pStyle w:val="NormalWeb"/>
        <w:shd w:val="clear" w:color="auto" w:fill="FFFFFF"/>
        <w:spacing w:before="0" w:beforeAutospacing="0" w:after="150" w:afterAutospacing="0"/>
        <w:jc w:val="both"/>
      </w:pPr>
      <w:r w:rsidRPr="00DE157D">
        <w:t>Uredbom se za pojedine proizvode propisuje vraćanje cijena na prethodni nivo, koje su zatečene u prometu, a koje su važile na dan 05. marta 2020. godine.</w:t>
      </w:r>
    </w:p>
    <w:p w:rsidR="00A874BD" w:rsidRPr="00DE157D" w:rsidRDefault="00A874BD" w:rsidP="00A874BD">
      <w:pPr>
        <w:pStyle w:val="NormalWeb"/>
        <w:shd w:val="clear" w:color="auto" w:fill="FFFFFF"/>
        <w:spacing w:before="0" w:beforeAutospacing="0" w:after="150" w:afterAutospacing="0"/>
        <w:jc w:val="both"/>
      </w:pPr>
      <w:r w:rsidRPr="00DE157D">
        <w:t>Razlog za propisivanje navedene mjere je prevencija i suzbijanje nerealnog utvrđivanja cijena i eventualnog nepoštenog ponašanja pojedinih trgovaca, s ciljem zaštite ekonomskih interesa građana i omogućavanja uredne snabdjevenosti tržišta.</w:t>
      </w:r>
    </w:p>
    <w:p w:rsidR="00A874BD" w:rsidRPr="00DE157D" w:rsidRDefault="00A874BD" w:rsidP="00A874BD">
      <w:pPr>
        <w:pStyle w:val="NormalWeb"/>
        <w:shd w:val="clear" w:color="auto" w:fill="FFFFFF"/>
        <w:spacing w:before="0" w:beforeAutospacing="0" w:after="150" w:afterAutospacing="0"/>
        <w:jc w:val="both"/>
      </w:pPr>
      <w:r w:rsidRPr="00DE157D">
        <w:t>Ministarstvo trgovine i turizma će, u saradnji sa nadležnim inspekcijama, udruženjima potrošača i ostalim nadležnim organima, i dalje vršiti praćenje situacije na tržištu u pogledu snabdijevanja i cijena, te u slučaju opravdanih razloga preduzeti i druge odgovarajuće mjere za svaki oblik eventualnog neprimjerenog ponašanja trgovaca.</w:t>
      </w:r>
    </w:p>
    <w:p w:rsidR="007B175C" w:rsidRPr="00DE157D" w:rsidRDefault="007B175C" w:rsidP="007B175C">
      <w:pPr>
        <w:spacing w:after="0" w:line="240" w:lineRule="auto"/>
        <w:jc w:val="both"/>
        <w:textAlignment w:val="baseline"/>
        <w:rPr>
          <w:rFonts w:ascii="Times New Roman" w:eastAsia="Times New Roman" w:hAnsi="Times New Roman" w:cs="Times New Roman"/>
          <w:sz w:val="24"/>
          <w:szCs w:val="24"/>
          <w:lang w:eastAsia="hr-HR"/>
        </w:rPr>
      </w:pPr>
      <w:r w:rsidRPr="00DE157D">
        <w:rPr>
          <w:rFonts w:ascii="Times New Roman" w:eastAsia="Times New Roman" w:hAnsi="Times New Roman" w:cs="Times New Roman"/>
          <w:sz w:val="24"/>
          <w:szCs w:val="24"/>
          <w:lang w:eastAsia="hr-HR"/>
        </w:rPr>
        <w:t>Proglašenje vanredne situacije u RS znači da domaća preduzeća mogu biti angažovana prvenstveno za zadovoljenje potreba stanovništva i društva u Republici Srpskoj.</w:t>
      </w:r>
    </w:p>
    <w:p w:rsidR="007B175C" w:rsidRPr="00DE157D" w:rsidRDefault="007B175C" w:rsidP="007B175C">
      <w:pPr>
        <w:spacing w:after="0" w:line="240" w:lineRule="auto"/>
        <w:jc w:val="both"/>
        <w:textAlignment w:val="baseline"/>
        <w:rPr>
          <w:rFonts w:ascii="Times New Roman" w:eastAsia="Times New Roman" w:hAnsi="Times New Roman" w:cs="Times New Roman"/>
          <w:sz w:val="24"/>
          <w:szCs w:val="24"/>
          <w:lang w:eastAsia="hr-HR"/>
        </w:rPr>
      </w:pPr>
      <w:r w:rsidRPr="00DE157D">
        <w:rPr>
          <w:rFonts w:ascii="Times New Roman" w:eastAsia="Times New Roman" w:hAnsi="Times New Roman" w:cs="Times New Roman"/>
          <w:sz w:val="24"/>
          <w:szCs w:val="24"/>
          <w:lang w:eastAsia="hr-HR"/>
        </w:rPr>
        <w:t>„To je posebno važno kada su pojedine zemlje zabranile izvoz prehrambenih i hemijskih proizvoda. Otvara se mogućnost da domaće firme budu angažovane za zadovoljenje domaćih potreba,“ rekao je Vladimir Blagojević, portparol Privredne komore RS za mondo.ba.</w:t>
      </w:r>
    </w:p>
    <w:p w:rsidR="007B175C" w:rsidRPr="00DE157D" w:rsidRDefault="007B175C" w:rsidP="007B175C">
      <w:pPr>
        <w:spacing w:after="0" w:line="240" w:lineRule="auto"/>
        <w:jc w:val="both"/>
        <w:textAlignment w:val="baseline"/>
        <w:rPr>
          <w:rFonts w:ascii="Times New Roman" w:eastAsia="Times New Roman" w:hAnsi="Times New Roman" w:cs="Times New Roman"/>
          <w:sz w:val="24"/>
          <w:szCs w:val="24"/>
          <w:lang w:eastAsia="hr-HR"/>
        </w:rPr>
      </w:pPr>
      <w:r w:rsidRPr="00DE157D">
        <w:rPr>
          <w:rFonts w:ascii="Times New Roman" w:eastAsia="Times New Roman" w:hAnsi="Times New Roman" w:cs="Times New Roman"/>
          <w:sz w:val="24"/>
          <w:szCs w:val="24"/>
          <w:lang w:eastAsia="hr-HR"/>
        </w:rPr>
        <w:t>Blagojević dodaje da se sada otvara mogućnost da Privredna komora RS može privrednicima koji izvoze robu u inostranstvo izdati uvjerenje o „višoj sili“ koje mogu iskoristiti kako ne bi morali plaćati “penale“ ukoliko ne budu u mogućnosti da izvrše ugovorene rokove za isporuku proizvoda i usluga.</w:t>
      </w:r>
    </w:p>
    <w:p w:rsidR="007B175C" w:rsidRPr="00DE157D" w:rsidRDefault="007B175C" w:rsidP="007B175C">
      <w:pPr>
        <w:spacing w:after="150" w:line="540" w:lineRule="atLeast"/>
        <w:jc w:val="both"/>
        <w:textAlignment w:val="baseline"/>
        <w:outlineLvl w:val="1"/>
        <w:rPr>
          <w:rFonts w:ascii="Times New Roman" w:eastAsia="Times New Roman" w:hAnsi="Times New Roman" w:cs="Times New Roman"/>
          <w:b/>
          <w:bCs/>
          <w:spacing w:val="-8"/>
          <w:sz w:val="24"/>
          <w:szCs w:val="24"/>
          <w:lang w:eastAsia="hr-HR"/>
        </w:rPr>
      </w:pPr>
      <w:r w:rsidRPr="00DE157D">
        <w:rPr>
          <w:rFonts w:ascii="Times New Roman" w:eastAsia="Times New Roman" w:hAnsi="Times New Roman" w:cs="Times New Roman"/>
          <w:b/>
          <w:bCs/>
          <w:spacing w:val="-8"/>
          <w:sz w:val="24"/>
          <w:szCs w:val="24"/>
          <w:lang w:eastAsia="hr-HR"/>
        </w:rPr>
        <w:t>Šta je vanredna situacija?</w:t>
      </w:r>
    </w:p>
    <w:p w:rsidR="007B175C" w:rsidRPr="00DE157D" w:rsidRDefault="007B175C" w:rsidP="007B175C">
      <w:pPr>
        <w:spacing w:after="0" w:line="240" w:lineRule="auto"/>
        <w:jc w:val="both"/>
        <w:textAlignment w:val="baseline"/>
        <w:rPr>
          <w:rFonts w:ascii="Times New Roman" w:eastAsia="Times New Roman" w:hAnsi="Times New Roman" w:cs="Times New Roman"/>
          <w:sz w:val="24"/>
          <w:szCs w:val="24"/>
          <w:lang w:eastAsia="hr-HR"/>
        </w:rPr>
      </w:pPr>
      <w:r w:rsidRPr="00DE157D">
        <w:rPr>
          <w:rFonts w:ascii="Times New Roman" w:eastAsia="Times New Roman" w:hAnsi="Times New Roman" w:cs="Times New Roman"/>
          <w:sz w:val="24"/>
          <w:szCs w:val="24"/>
          <w:lang w:eastAsia="hr-HR"/>
        </w:rPr>
        <w:t xml:space="preserve">Vanredna situacija je situacija u kojoj su rizici, prijetnje i posljedice katastrofa, vanrednih događaja i drugih opasnosti za stanovništvo, životnu sredinu i materijalna dobra, takvog </w:t>
      </w:r>
      <w:r w:rsidRPr="00DE157D">
        <w:rPr>
          <w:rFonts w:ascii="Times New Roman" w:eastAsia="Times New Roman" w:hAnsi="Times New Roman" w:cs="Times New Roman"/>
          <w:sz w:val="24"/>
          <w:szCs w:val="24"/>
          <w:lang w:eastAsia="hr-HR"/>
        </w:rPr>
        <w:lastRenderedPageBreak/>
        <w:t>obima i intenziteta da njihov nastanak ili posljedice nije moguće spriječiti ili otkloniti redovnim djelovanjem nadležnih organa i slično, zbog čega je za njihovo ublažavanje i otklanjanje neophodno upotrijebiti dodatne mjere, snage i sredstva uz pojačan režim aktivnosti.</w:t>
      </w:r>
    </w:p>
    <w:p w:rsidR="007B175C" w:rsidRPr="00DE157D" w:rsidRDefault="007B175C" w:rsidP="00A874BD">
      <w:pPr>
        <w:pBdr>
          <w:bottom w:val="single" w:sz="4" w:space="1" w:color="auto"/>
        </w:pBdr>
        <w:rPr>
          <w:rFonts w:ascii="Times New Roman" w:hAnsi="Times New Roman" w:cs="Times New Roman"/>
          <w:sz w:val="24"/>
          <w:szCs w:val="24"/>
        </w:rPr>
      </w:pPr>
    </w:p>
    <w:p w:rsidR="00A874BD" w:rsidRPr="00DE157D" w:rsidRDefault="00A874BD" w:rsidP="00A874BD">
      <w:pPr>
        <w:pBdr>
          <w:bottom w:val="single" w:sz="4" w:space="1" w:color="auto"/>
        </w:pBdr>
        <w:rPr>
          <w:rFonts w:ascii="Times New Roman" w:hAnsi="Times New Roman" w:cs="Times New Roman"/>
          <w:sz w:val="24"/>
          <w:szCs w:val="24"/>
        </w:rPr>
      </w:pPr>
    </w:p>
    <w:p w:rsidR="009D1043" w:rsidRPr="00DE157D" w:rsidRDefault="009D1043" w:rsidP="00A874BD">
      <w:pPr>
        <w:pStyle w:val="Default"/>
        <w:pBdr>
          <w:bottom w:val="single" w:sz="4" w:space="1" w:color="auto"/>
        </w:pBdr>
        <w:rPr>
          <w:rFonts w:ascii="Times New Roman" w:hAnsi="Times New Roman" w:cs="Times New Roman"/>
        </w:rPr>
      </w:pPr>
    </w:p>
    <w:p w:rsidR="009D1043" w:rsidRPr="00DE157D" w:rsidRDefault="009D1043" w:rsidP="00961C1C">
      <w:pPr>
        <w:pStyle w:val="Default"/>
        <w:jc w:val="both"/>
        <w:rPr>
          <w:rFonts w:ascii="Times New Roman" w:hAnsi="Times New Roman" w:cs="Times New Roman"/>
          <w:b/>
        </w:rPr>
      </w:pPr>
      <w:r w:rsidRPr="00DE157D">
        <w:rPr>
          <w:rFonts w:ascii="Times New Roman" w:hAnsi="Times New Roman" w:cs="Times New Roman"/>
          <w:b/>
        </w:rPr>
        <w:t>P</w:t>
      </w:r>
      <w:r w:rsidR="00961C1C" w:rsidRPr="00DE157D">
        <w:rPr>
          <w:rFonts w:ascii="Times New Roman" w:hAnsi="Times New Roman" w:cs="Times New Roman"/>
          <w:b/>
        </w:rPr>
        <w:t>od</w:t>
      </w:r>
      <w:r w:rsidRPr="00DE157D">
        <w:rPr>
          <w:rFonts w:ascii="Times New Roman" w:hAnsi="Times New Roman" w:cs="Times New Roman"/>
          <w:b/>
        </w:rPr>
        <w:t xml:space="preserve">uzete mjere prevencije širenja virusa </w:t>
      </w:r>
      <w:r w:rsidR="00961C1C" w:rsidRPr="00DE157D">
        <w:rPr>
          <w:rFonts w:ascii="Times New Roman" w:hAnsi="Times New Roman" w:cs="Times New Roman"/>
          <w:b/>
        </w:rPr>
        <w:t>u BH okruženju:</w:t>
      </w:r>
      <w:r w:rsidRPr="00DE157D">
        <w:rPr>
          <w:rFonts w:ascii="Times New Roman" w:hAnsi="Times New Roman" w:cs="Times New Roman"/>
          <w:b/>
        </w:rPr>
        <w:t xml:space="preserve"> </w:t>
      </w:r>
    </w:p>
    <w:p w:rsidR="00961C1C" w:rsidRPr="00DE157D" w:rsidRDefault="00961C1C" w:rsidP="00961C1C">
      <w:pPr>
        <w:pStyle w:val="Default"/>
        <w:jc w:val="both"/>
        <w:rPr>
          <w:rFonts w:ascii="Times New Roman" w:hAnsi="Times New Roman" w:cs="Times New Roman"/>
        </w:rPr>
      </w:pPr>
    </w:p>
    <w:p w:rsidR="00DE157D" w:rsidRPr="00DE157D" w:rsidRDefault="00DE157D" w:rsidP="00DE157D">
      <w:pPr>
        <w:pStyle w:val="Default"/>
        <w:jc w:val="both"/>
        <w:rPr>
          <w:rFonts w:ascii="Times New Roman" w:hAnsi="Times New Roman" w:cs="Times New Roman"/>
        </w:rPr>
      </w:pPr>
    </w:p>
    <w:p w:rsidR="00DE157D" w:rsidRPr="00DE157D" w:rsidRDefault="00DE157D" w:rsidP="00DE157D">
      <w:pPr>
        <w:pStyle w:val="Default"/>
        <w:jc w:val="both"/>
        <w:rPr>
          <w:rFonts w:ascii="Times New Roman" w:hAnsi="Times New Roman" w:cs="Times New Roman"/>
        </w:rPr>
      </w:pPr>
      <w:r w:rsidRPr="00DE157D">
        <w:rPr>
          <w:rFonts w:ascii="Times New Roman" w:hAnsi="Times New Roman" w:cs="Times New Roman"/>
          <w:b/>
        </w:rPr>
        <w:t>Crna Gora</w:t>
      </w:r>
      <w:r w:rsidRPr="00DE157D">
        <w:rPr>
          <w:rFonts w:ascii="Times New Roman" w:hAnsi="Times New Roman" w:cs="Times New Roman"/>
        </w:rPr>
        <w:t xml:space="preserve"> je suspendirala sve letove nacionalnog prijevoznika </w:t>
      </w:r>
      <w:proofErr w:type="spellStart"/>
      <w:r w:rsidRPr="00DE157D">
        <w:rPr>
          <w:rFonts w:ascii="Times New Roman" w:hAnsi="Times New Roman" w:cs="Times New Roman"/>
        </w:rPr>
        <w:t>Montenegro</w:t>
      </w:r>
      <w:proofErr w:type="spellEnd"/>
      <w:r w:rsidRPr="00DE157D">
        <w:rPr>
          <w:rFonts w:ascii="Times New Roman" w:hAnsi="Times New Roman" w:cs="Times New Roman"/>
        </w:rPr>
        <w:t xml:space="preserve"> Airlines. Privremeno je suspendirala međunarodni autobusni i željeznički promet za sve putnike. Iako je još jedina europska zemlja bez registriranog slučaja </w:t>
      </w:r>
      <w:proofErr w:type="spellStart"/>
      <w:r w:rsidRPr="00DE157D">
        <w:rPr>
          <w:rFonts w:ascii="Times New Roman" w:hAnsi="Times New Roman" w:cs="Times New Roman"/>
        </w:rPr>
        <w:t>koronavirusa</w:t>
      </w:r>
      <w:proofErr w:type="spellEnd"/>
      <w:r w:rsidRPr="00DE157D">
        <w:rPr>
          <w:rFonts w:ascii="Times New Roman" w:hAnsi="Times New Roman" w:cs="Times New Roman"/>
        </w:rPr>
        <w:t>, već ranije je uvela mjere zabrane ulaska u zemlju strancima osim onih s prijavljenim boravištem, zatvaranja škola, fakulteta, vrtića, ugostiteljskih objekata, tržnih centara, kladionica. U prodavaonicama je ograničen broj potrošača i obavezna je distanca između njih. Iz Vlade pozivaju građane da ostanu u svojim domovima i tako se zaštite od korona virusa.</w:t>
      </w:r>
    </w:p>
    <w:p w:rsidR="00DE157D" w:rsidRPr="00DE157D" w:rsidRDefault="00DE157D" w:rsidP="00DE157D">
      <w:pPr>
        <w:pStyle w:val="Default"/>
        <w:jc w:val="both"/>
        <w:rPr>
          <w:rFonts w:ascii="Times New Roman" w:hAnsi="Times New Roman" w:cs="Times New Roman"/>
        </w:rPr>
      </w:pPr>
    </w:p>
    <w:p w:rsidR="00DE157D" w:rsidRPr="00DE157D" w:rsidRDefault="00DE157D" w:rsidP="00DE157D">
      <w:pPr>
        <w:pStyle w:val="Default"/>
        <w:jc w:val="both"/>
        <w:rPr>
          <w:rFonts w:ascii="Times New Roman" w:hAnsi="Times New Roman" w:cs="Times New Roman"/>
        </w:rPr>
      </w:pPr>
    </w:p>
    <w:p w:rsidR="00DE157D" w:rsidRPr="00DE157D" w:rsidRDefault="00DE157D" w:rsidP="00DE157D">
      <w:pPr>
        <w:pStyle w:val="Default"/>
        <w:jc w:val="both"/>
        <w:rPr>
          <w:rFonts w:ascii="Times New Roman" w:hAnsi="Times New Roman" w:cs="Times New Roman"/>
          <w:b/>
          <w:bCs/>
        </w:rPr>
      </w:pPr>
      <w:r w:rsidRPr="00DE157D">
        <w:rPr>
          <w:rFonts w:ascii="Times New Roman" w:hAnsi="Times New Roman" w:cs="Times New Roman"/>
          <w:b/>
          <w:bCs/>
        </w:rPr>
        <w:t xml:space="preserve">Srbija </w:t>
      </w:r>
      <w:r w:rsidRPr="00DE157D">
        <w:rPr>
          <w:rFonts w:ascii="Times New Roman" w:hAnsi="Times New Roman" w:cs="Times New Roman"/>
          <w:bCs/>
        </w:rPr>
        <w:t xml:space="preserve">je uvela sljedeće mjere. Svi šalteri javne uprave i lokalne samouprave biće zatvoreni, a zdravstvene ustanove primaće samo hitne slučajeve. I domovi zdravlja će raditi po specijalnom režimu, a svim receptima se produžava rok. </w:t>
      </w:r>
    </w:p>
    <w:p w:rsidR="00DE157D" w:rsidRPr="00DE157D" w:rsidRDefault="00DE157D" w:rsidP="00DE157D">
      <w:pPr>
        <w:pStyle w:val="Default"/>
        <w:jc w:val="both"/>
        <w:rPr>
          <w:rFonts w:ascii="Times New Roman" w:hAnsi="Times New Roman" w:cs="Times New Roman"/>
        </w:rPr>
      </w:pPr>
    </w:p>
    <w:p w:rsidR="00DE157D" w:rsidRPr="00DE157D" w:rsidRDefault="00DE157D" w:rsidP="00DE157D">
      <w:pPr>
        <w:pStyle w:val="Default"/>
        <w:jc w:val="both"/>
        <w:rPr>
          <w:rFonts w:ascii="Times New Roman" w:hAnsi="Times New Roman" w:cs="Times New Roman"/>
        </w:rPr>
      </w:pPr>
    </w:p>
    <w:p w:rsidR="00DE157D" w:rsidRPr="00DE157D" w:rsidRDefault="00DE157D" w:rsidP="00DE157D">
      <w:pPr>
        <w:pStyle w:val="Default"/>
        <w:jc w:val="both"/>
        <w:rPr>
          <w:rFonts w:ascii="Times New Roman" w:hAnsi="Times New Roman" w:cs="Times New Roman"/>
          <w:bCs/>
        </w:rPr>
      </w:pPr>
      <w:r w:rsidRPr="00DE157D">
        <w:rPr>
          <w:rFonts w:ascii="Times New Roman" w:hAnsi="Times New Roman" w:cs="Times New Roman"/>
          <w:b/>
          <w:bCs/>
        </w:rPr>
        <w:t xml:space="preserve">Hrvatska </w:t>
      </w:r>
      <w:r w:rsidRPr="00DE157D">
        <w:rPr>
          <w:rFonts w:ascii="Times New Roman" w:hAnsi="Times New Roman" w:cs="Times New Roman"/>
          <w:bCs/>
        </w:rPr>
        <w:t>je za današnju sjednicu Vlade pripremila paket mjera pomoći gospodarstvu. Iz domene Ministarstva financija tražit će se odgoda plaćanja poreza na dohodak, poreza na dobit i doprinosa na 3 mjeseca, uz mogućnost produženja. Tražit će se odgoda plaćanja kredita stanovništvu i poduzećima te se povrat poreza očekuje u lipnju, za razliku od prijašnjih godina kad se povrat realizirao u kolovozu. Iz domene Ministarstva gospodarstva predložene su mjere reprogramiranja postojećih kredita, odobrenje novih kredita za likvidnost gospodarskim subjektima za financiranje plaća, režijskih troškova i ostalih osnovnih troškova poslovanja, u suradnji s poslovnim bankama, kao i odobravanje garancija (polica osiguranja) poslovnim bankama izvoznika i HBOR-u, u okviru garantnog fonda osiguranja izvoza. Povećan je opseg granatnog fonda za osiguranje izvoza. Planira se i interventni otkup viškova u stočarskoj i ratarskoj proizvodnji, voćarstvu i povrćarstva, te drugih proizvoda od potencijalno ugroženih industrijskih i poljoprivrednih proizvođača.</w:t>
      </w:r>
    </w:p>
    <w:p w:rsidR="00DE157D" w:rsidRPr="00DE157D" w:rsidRDefault="00DE157D" w:rsidP="00DE157D">
      <w:pPr>
        <w:pStyle w:val="Default"/>
        <w:jc w:val="both"/>
        <w:rPr>
          <w:rFonts w:ascii="Times New Roman" w:hAnsi="Times New Roman" w:cs="Times New Roman"/>
          <w:b/>
          <w:bCs/>
        </w:rPr>
      </w:pPr>
    </w:p>
    <w:p w:rsidR="00DE157D" w:rsidRPr="00DE157D" w:rsidRDefault="00DE157D" w:rsidP="00DE157D">
      <w:pPr>
        <w:pStyle w:val="Default"/>
        <w:spacing w:after="5"/>
        <w:jc w:val="both"/>
        <w:rPr>
          <w:rFonts w:ascii="Times New Roman" w:hAnsi="Times New Roman" w:cs="Times New Roman"/>
        </w:rPr>
      </w:pPr>
    </w:p>
    <w:p w:rsidR="00DE157D" w:rsidRPr="00DE157D" w:rsidRDefault="00DE157D" w:rsidP="00DE157D">
      <w:pPr>
        <w:pStyle w:val="Default"/>
        <w:spacing w:after="5"/>
        <w:jc w:val="both"/>
        <w:rPr>
          <w:rFonts w:ascii="Times New Roman" w:hAnsi="Times New Roman" w:cs="Times New Roman"/>
        </w:rPr>
      </w:pPr>
      <w:r w:rsidRPr="00DE157D">
        <w:rPr>
          <w:rFonts w:ascii="Times New Roman" w:hAnsi="Times New Roman" w:cs="Times New Roman"/>
          <w:b/>
          <w:bCs/>
        </w:rPr>
        <w:t xml:space="preserve">Kosovo </w:t>
      </w:r>
      <w:r w:rsidRPr="00DE157D">
        <w:rPr>
          <w:rFonts w:ascii="Times New Roman" w:hAnsi="Times New Roman" w:cs="Times New Roman"/>
          <w:bCs/>
        </w:rPr>
        <w:t xml:space="preserve">provodi temeljitu inspekciju neovlaštenog povećanja cijena određenih proizvoda. Do sada je pronađeno 30 slučaja povećanja cijena. </w:t>
      </w:r>
    </w:p>
    <w:p w:rsidR="00DE157D" w:rsidRPr="00DE157D" w:rsidRDefault="00DE157D" w:rsidP="00DE157D">
      <w:pPr>
        <w:pStyle w:val="Default"/>
        <w:spacing w:after="5"/>
        <w:jc w:val="both"/>
        <w:rPr>
          <w:rFonts w:ascii="Times New Roman" w:hAnsi="Times New Roman" w:cs="Times New Roman"/>
        </w:rPr>
      </w:pPr>
    </w:p>
    <w:p w:rsidR="00DE157D" w:rsidRPr="00DE157D" w:rsidRDefault="00DE157D" w:rsidP="00DE157D">
      <w:pPr>
        <w:pStyle w:val="Default"/>
        <w:spacing w:after="5"/>
        <w:jc w:val="both"/>
        <w:rPr>
          <w:rFonts w:ascii="Times New Roman" w:hAnsi="Times New Roman" w:cs="Times New Roman"/>
        </w:rPr>
      </w:pPr>
    </w:p>
    <w:p w:rsidR="00DE157D" w:rsidRPr="00DE157D" w:rsidRDefault="00DE157D" w:rsidP="00DE157D">
      <w:pPr>
        <w:pStyle w:val="Default"/>
        <w:spacing w:after="5"/>
        <w:jc w:val="both"/>
        <w:rPr>
          <w:rFonts w:ascii="Times New Roman" w:hAnsi="Times New Roman" w:cs="Times New Roman"/>
          <w:bCs/>
        </w:rPr>
      </w:pPr>
      <w:r w:rsidRPr="00DE157D">
        <w:rPr>
          <w:rFonts w:ascii="Times New Roman" w:hAnsi="Times New Roman" w:cs="Times New Roman"/>
          <w:b/>
          <w:bCs/>
        </w:rPr>
        <w:t xml:space="preserve">Slovenija </w:t>
      </w:r>
      <w:r w:rsidRPr="00DE157D">
        <w:rPr>
          <w:rFonts w:ascii="Times New Roman" w:hAnsi="Times New Roman" w:cs="Times New Roman"/>
          <w:bCs/>
        </w:rPr>
        <w:t xml:space="preserve">je uputila prijedlog za rad pravnih i administrativnih tijela u cilju suzbijanja širenja zaraze. </w:t>
      </w:r>
    </w:p>
    <w:p w:rsidR="00DE157D" w:rsidRPr="00DE157D" w:rsidRDefault="00DE157D" w:rsidP="00DE157D">
      <w:pPr>
        <w:pStyle w:val="Default"/>
        <w:spacing w:after="5"/>
        <w:jc w:val="both"/>
        <w:rPr>
          <w:rFonts w:ascii="Times New Roman" w:hAnsi="Times New Roman" w:cs="Times New Roman"/>
        </w:rPr>
      </w:pPr>
    </w:p>
    <w:p w:rsidR="00DE157D" w:rsidRPr="00DE157D" w:rsidRDefault="00DE157D" w:rsidP="00DE157D">
      <w:pPr>
        <w:pStyle w:val="Default"/>
        <w:spacing w:after="5"/>
        <w:jc w:val="both"/>
        <w:rPr>
          <w:rFonts w:ascii="Times New Roman" w:hAnsi="Times New Roman" w:cs="Times New Roman"/>
        </w:rPr>
      </w:pPr>
    </w:p>
    <w:p w:rsidR="00DE157D" w:rsidRPr="00DE157D" w:rsidRDefault="00DE157D" w:rsidP="00DE157D">
      <w:pPr>
        <w:pStyle w:val="Default"/>
        <w:jc w:val="both"/>
        <w:rPr>
          <w:rFonts w:ascii="Times New Roman" w:hAnsi="Times New Roman" w:cs="Times New Roman"/>
        </w:rPr>
      </w:pPr>
      <w:r w:rsidRPr="00DE157D">
        <w:rPr>
          <w:rFonts w:ascii="Times New Roman" w:hAnsi="Times New Roman" w:cs="Times New Roman"/>
        </w:rPr>
        <w:t xml:space="preserve">U </w:t>
      </w:r>
      <w:r w:rsidRPr="00DE157D">
        <w:rPr>
          <w:rFonts w:ascii="Times New Roman" w:hAnsi="Times New Roman" w:cs="Times New Roman"/>
          <w:b/>
          <w:bCs/>
        </w:rPr>
        <w:t xml:space="preserve">Sjevernoj Makedoniji </w:t>
      </w:r>
      <w:r w:rsidRPr="00DE157D">
        <w:rPr>
          <w:rFonts w:ascii="Times New Roman" w:hAnsi="Times New Roman" w:cs="Times New Roman"/>
          <w:bCs/>
        </w:rPr>
        <w:t xml:space="preserve">još uvijek nije proglašeno izvanredno stanje. </w:t>
      </w:r>
      <w:r w:rsidRPr="00DE157D">
        <w:rPr>
          <w:rFonts w:ascii="Times New Roman" w:hAnsi="Times New Roman" w:cs="Times New Roman"/>
        </w:rPr>
        <w:t xml:space="preserve">Planira se otkazivanje prijevremenih parlamentarnih izbora. </w:t>
      </w:r>
    </w:p>
    <w:p w:rsidR="00DE157D" w:rsidRPr="00DE157D" w:rsidRDefault="00DE157D" w:rsidP="00DE157D">
      <w:pPr>
        <w:pStyle w:val="Default"/>
        <w:spacing w:after="5"/>
        <w:jc w:val="both"/>
        <w:rPr>
          <w:rFonts w:ascii="Times New Roman" w:hAnsi="Times New Roman" w:cs="Times New Roman"/>
          <w:bCs/>
        </w:rPr>
      </w:pPr>
      <w:r w:rsidRPr="00DE157D">
        <w:rPr>
          <w:rFonts w:ascii="Times New Roman" w:hAnsi="Times New Roman" w:cs="Times New Roman"/>
          <w:b/>
          <w:bCs/>
        </w:rPr>
        <w:lastRenderedPageBreak/>
        <w:t xml:space="preserve">Albanija </w:t>
      </w:r>
      <w:r w:rsidRPr="00DE157D">
        <w:rPr>
          <w:rFonts w:ascii="Times New Roman" w:hAnsi="Times New Roman" w:cs="Times New Roman"/>
          <w:bCs/>
        </w:rPr>
        <w:t xml:space="preserve">je uvela širok raspon mjera i proglasila izvanredno stanje. Predviđene su visoke kazne za nepridržavanje mjera protiv širenja </w:t>
      </w:r>
      <w:proofErr w:type="spellStart"/>
      <w:r w:rsidRPr="00DE157D">
        <w:rPr>
          <w:rFonts w:ascii="Times New Roman" w:hAnsi="Times New Roman" w:cs="Times New Roman"/>
          <w:bCs/>
        </w:rPr>
        <w:t>koronavirusa</w:t>
      </w:r>
      <w:proofErr w:type="spellEnd"/>
      <w:r w:rsidRPr="00DE157D">
        <w:rPr>
          <w:rFonts w:ascii="Times New Roman" w:hAnsi="Times New Roman" w:cs="Times New Roman"/>
          <w:bCs/>
        </w:rPr>
        <w:t xml:space="preserve">. Društveni, kulturni i politički skupovi su zabranjeni. Uvedene su kazne za neprihvatljivo povećanje cijena. Privatne bolnice će biti sankcionirane ako odbiju ponuditi vlastite kapacitete kada isto bude zahtijevano. </w:t>
      </w:r>
    </w:p>
    <w:p w:rsidR="00DE157D" w:rsidRPr="00DE157D" w:rsidRDefault="00DE157D" w:rsidP="00DE157D">
      <w:pPr>
        <w:pStyle w:val="Default"/>
        <w:jc w:val="both"/>
        <w:rPr>
          <w:rFonts w:ascii="Times New Roman" w:hAnsi="Times New Roman" w:cs="Times New Roman"/>
        </w:rPr>
      </w:pPr>
    </w:p>
    <w:p w:rsidR="00DE157D" w:rsidRPr="00DE157D" w:rsidRDefault="00DE157D" w:rsidP="00DE157D">
      <w:pPr>
        <w:pStyle w:val="Default"/>
        <w:jc w:val="both"/>
        <w:rPr>
          <w:rFonts w:ascii="Times New Roman" w:hAnsi="Times New Roman" w:cs="Times New Roman"/>
        </w:rPr>
      </w:pPr>
    </w:p>
    <w:p w:rsidR="007B175C" w:rsidRPr="00DE157D" w:rsidRDefault="007B175C" w:rsidP="00961C1C">
      <w:pPr>
        <w:pStyle w:val="Default"/>
        <w:jc w:val="both"/>
        <w:rPr>
          <w:rFonts w:ascii="Times New Roman" w:hAnsi="Times New Roman" w:cs="Times New Roman"/>
        </w:rPr>
      </w:pPr>
    </w:p>
    <w:p w:rsidR="007B175C" w:rsidRPr="00DE157D" w:rsidRDefault="007B175C" w:rsidP="00961C1C">
      <w:pPr>
        <w:pStyle w:val="Default"/>
        <w:jc w:val="both"/>
        <w:rPr>
          <w:rFonts w:ascii="Times New Roman" w:hAnsi="Times New Roman" w:cs="Times New Roman"/>
        </w:rPr>
      </w:pPr>
      <w:bookmarkStart w:id="0" w:name="_GoBack"/>
      <w:bookmarkEnd w:id="0"/>
    </w:p>
    <w:p w:rsidR="007B175C" w:rsidRPr="00DE157D" w:rsidRDefault="007B175C" w:rsidP="00961C1C">
      <w:pPr>
        <w:pStyle w:val="Default"/>
        <w:jc w:val="both"/>
        <w:rPr>
          <w:rFonts w:ascii="Times New Roman" w:hAnsi="Times New Roman" w:cs="Times New Roman"/>
        </w:rPr>
      </w:pPr>
    </w:p>
    <w:p w:rsidR="007B175C" w:rsidRPr="00DE157D" w:rsidRDefault="007B175C" w:rsidP="00961C1C">
      <w:pPr>
        <w:pStyle w:val="Default"/>
        <w:jc w:val="both"/>
        <w:rPr>
          <w:rFonts w:ascii="Times New Roman" w:hAnsi="Times New Roman" w:cs="Times New Roman"/>
        </w:rPr>
      </w:pPr>
    </w:p>
    <w:p w:rsidR="007B175C" w:rsidRPr="00DE157D" w:rsidRDefault="007B175C" w:rsidP="00961C1C">
      <w:pPr>
        <w:pStyle w:val="Default"/>
        <w:jc w:val="both"/>
        <w:rPr>
          <w:rFonts w:ascii="Times New Roman" w:hAnsi="Times New Roman" w:cs="Times New Roman"/>
        </w:rPr>
      </w:pPr>
    </w:p>
    <w:p w:rsidR="00961C1C" w:rsidRPr="00DE157D" w:rsidRDefault="00961C1C" w:rsidP="00961C1C">
      <w:pPr>
        <w:jc w:val="both"/>
        <w:rPr>
          <w:rFonts w:ascii="Times New Roman" w:hAnsi="Times New Roman" w:cs="Times New Roman"/>
          <w:sz w:val="24"/>
          <w:szCs w:val="24"/>
        </w:rPr>
      </w:pPr>
      <w:r w:rsidRPr="00DE157D">
        <w:rPr>
          <w:rFonts w:ascii="Times New Roman" w:hAnsi="Times New Roman" w:cs="Times New Roman"/>
          <w:sz w:val="24"/>
          <w:szCs w:val="24"/>
        </w:rPr>
        <w:t>Izvori:</w:t>
      </w:r>
    </w:p>
    <w:p w:rsidR="00607A92" w:rsidRPr="00DE157D" w:rsidRDefault="00DE157D" w:rsidP="00961C1C">
      <w:pPr>
        <w:jc w:val="both"/>
        <w:rPr>
          <w:rFonts w:ascii="Times New Roman" w:hAnsi="Times New Roman" w:cs="Times New Roman"/>
          <w:sz w:val="24"/>
          <w:szCs w:val="24"/>
        </w:rPr>
      </w:pPr>
      <w:hyperlink r:id="rId5" w:anchor="countries" w:history="1">
        <w:r w:rsidR="00607A92" w:rsidRPr="00DE157D">
          <w:rPr>
            <w:rStyle w:val="Hyperlink"/>
            <w:rFonts w:ascii="Times New Roman" w:hAnsi="Times New Roman" w:cs="Times New Roman"/>
            <w:sz w:val="24"/>
            <w:szCs w:val="24"/>
          </w:rPr>
          <w:t>https://www.worldometers.info/coronavirus/#countries</w:t>
        </w:r>
      </w:hyperlink>
    </w:p>
    <w:p w:rsidR="007B175C" w:rsidRPr="00DE157D" w:rsidRDefault="007B175C" w:rsidP="007B175C">
      <w:pPr>
        <w:jc w:val="both"/>
        <w:rPr>
          <w:rFonts w:ascii="Times New Roman" w:hAnsi="Times New Roman" w:cs="Times New Roman"/>
          <w:color w:val="0070C0"/>
          <w:sz w:val="24"/>
          <w:szCs w:val="24"/>
        </w:rPr>
      </w:pPr>
      <w:r w:rsidRPr="00DE157D">
        <w:rPr>
          <w:rFonts w:ascii="Times New Roman" w:hAnsi="Times New Roman" w:cs="Times New Roman"/>
          <w:sz w:val="24"/>
          <w:szCs w:val="24"/>
        </w:rPr>
        <w:fldChar w:fldCharType="begin"/>
      </w:r>
      <w:r w:rsidRPr="00DE157D">
        <w:rPr>
          <w:rFonts w:ascii="Times New Roman" w:hAnsi="Times New Roman" w:cs="Times New Roman"/>
          <w:sz w:val="24"/>
          <w:szCs w:val="24"/>
        </w:rPr>
        <w:instrText xml:space="preserve"> HYPERLINK "http://komorars.ba/sta-vanredna-situacija-u-srpskoj-znaci-za-privredu/" </w:instrText>
      </w:r>
      <w:r w:rsidRPr="00DE157D">
        <w:rPr>
          <w:rFonts w:ascii="Times New Roman" w:hAnsi="Times New Roman" w:cs="Times New Roman"/>
          <w:sz w:val="24"/>
          <w:szCs w:val="24"/>
        </w:rPr>
        <w:fldChar w:fldCharType="separate"/>
      </w:r>
      <w:r w:rsidRPr="00DE157D">
        <w:rPr>
          <w:rStyle w:val="Hyperlink"/>
          <w:rFonts w:ascii="Times New Roman" w:hAnsi="Times New Roman" w:cs="Times New Roman"/>
          <w:sz w:val="24"/>
          <w:szCs w:val="24"/>
        </w:rPr>
        <w:t>http:</w:t>
      </w:r>
      <w:r w:rsidRPr="00DE157D">
        <w:rPr>
          <w:rFonts w:ascii="Times New Roman" w:hAnsi="Times New Roman" w:cs="Times New Roman"/>
          <w:sz w:val="24"/>
          <w:szCs w:val="24"/>
        </w:rPr>
        <w:t xml:space="preserve"> </w:t>
      </w:r>
      <w:hyperlink r:id="rId6" w:history="1">
        <w:r w:rsidRPr="00DE157D">
          <w:rPr>
            <w:rStyle w:val="Hyperlink"/>
            <w:rFonts w:ascii="Times New Roman" w:hAnsi="Times New Roman" w:cs="Times New Roman"/>
            <w:color w:val="0070C0"/>
            <w:sz w:val="24"/>
            <w:szCs w:val="24"/>
          </w:rPr>
          <w:t>https://www.who.int/emergencies/diseases/novel-coronavirus-2019</w:t>
        </w:r>
      </w:hyperlink>
    </w:p>
    <w:p w:rsidR="007B175C" w:rsidRPr="00DE157D" w:rsidRDefault="007B175C" w:rsidP="00961C1C">
      <w:pPr>
        <w:jc w:val="both"/>
        <w:rPr>
          <w:rFonts w:ascii="Times New Roman" w:hAnsi="Times New Roman" w:cs="Times New Roman"/>
          <w:sz w:val="24"/>
          <w:szCs w:val="24"/>
        </w:rPr>
      </w:pPr>
      <w:r w:rsidRPr="00DE157D">
        <w:rPr>
          <w:rStyle w:val="Hyperlink"/>
          <w:rFonts w:ascii="Times New Roman" w:hAnsi="Times New Roman" w:cs="Times New Roman"/>
          <w:sz w:val="24"/>
          <w:szCs w:val="24"/>
        </w:rPr>
        <w:t>//komorars.ba/sta-vanredna-situacija-u-srpskoj-znaci-za-privredu/</w:t>
      </w:r>
      <w:r w:rsidRPr="00DE157D">
        <w:rPr>
          <w:rFonts w:ascii="Times New Roman" w:hAnsi="Times New Roman" w:cs="Times New Roman"/>
          <w:sz w:val="24"/>
          <w:szCs w:val="24"/>
        </w:rPr>
        <w:fldChar w:fldCharType="end"/>
      </w:r>
    </w:p>
    <w:p w:rsidR="007B175C" w:rsidRPr="00DE157D" w:rsidRDefault="00DE157D" w:rsidP="00961C1C">
      <w:pPr>
        <w:jc w:val="both"/>
        <w:rPr>
          <w:rFonts w:ascii="Times New Roman" w:hAnsi="Times New Roman" w:cs="Times New Roman"/>
          <w:sz w:val="24"/>
          <w:szCs w:val="24"/>
        </w:rPr>
      </w:pPr>
      <w:hyperlink r:id="rId7" w:history="1">
        <w:r w:rsidR="007B175C" w:rsidRPr="00DE157D">
          <w:rPr>
            <w:rStyle w:val="Hyperlink"/>
            <w:rFonts w:ascii="Times New Roman" w:hAnsi="Times New Roman" w:cs="Times New Roman"/>
            <w:sz w:val="24"/>
            <w:szCs w:val="24"/>
          </w:rPr>
          <w:t>http://www.fbihvlada.gov.ba/</w:t>
        </w:r>
      </w:hyperlink>
    </w:p>
    <w:p w:rsidR="007B175C" w:rsidRPr="00DE157D" w:rsidRDefault="00DE157D" w:rsidP="00961C1C">
      <w:pPr>
        <w:jc w:val="both"/>
        <w:rPr>
          <w:rFonts w:ascii="Times New Roman" w:hAnsi="Times New Roman" w:cs="Times New Roman"/>
          <w:color w:val="0070C0"/>
          <w:sz w:val="24"/>
          <w:szCs w:val="24"/>
        </w:rPr>
      </w:pPr>
      <w:hyperlink r:id="rId8" w:history="1">
        <w:r w:rsidR="007B175C" w:rsidRPr="00DE157D">
          <w:rPr>
            <w:rStyle w:val="Hyperlink"/>
            <w:rFonts w:ascii="Times New Roman" w:hAnsi="Times New Roman" w:cs="Times New Roman"/>
            <w:sz w:val="24"/>
            <w:szCs w:val="24"/>
          </w:rPr>
          <w:t>https://www.vladars.net/</w:t>
        </w:r>
      </w:hyperlink>
    </w:p>
    <w:p w:rsidR="007B175C" w:rsidRPr="00DE157D" w:rsidRDefault="00DE157D" w:rsidP="007B175C">
      <w:pPr>
        <w:jc w:val="both"/>
        <w:rPr>
          <w:rFonts w:ascii="Times New Roman" w:hAnsi="Times New Roman" w:cs="Times New Roman"/>
          <w:sz w:val="24"/>
          <w:szCs w:val="24"/>
        </w:rPr>
      </w:pPr>
      <w:hyperlink r:id="rId9" w:history="1">
        <w:r w:rsidR="007B175C" w:rsidRPr="00DE157D">
          <w:rPr>
            <w:rStyle w:val="Hyperlink"/>
            <w:rFonts w:ascii="Times New Roman" w:hAnsi="Times New Roman" w:cs="Times New Roman"/>
            <w:sz w:val="24"/>
            <w:szCs w:val="24"/>
          </w:rPr>
          <w:t>http://hr.n1info.com/Vijesti/a491537/Koronavirus-Hrvatska.html</w:t>
        </w:r>
      </w:hyperlink>
    </w:p>
    <w:p w:rsidR="007B175C" w:rsidRPr="00DE157D" w:rsidRDefault="00DE157D" w:rsidP="007B175C">
      <w:pPr>
        <w:jc w:val="both"/>
        <w:rPr>
          <w:rFonts w:ascii="Times New Roman" w:hAnsi="Times New Roman" w:cs="Times New Roman"/>
          <w:color w:val="0070C0"/>
          <w:sz w:val="24"/>
          <w:szCs w:val="24"/>
        </w:rPr>
      </w:pPr>
      <w:hyperlink r:id="rId10" w:history="1">
        <w:r w:rsidR="007B175C" w:rsidRPr="00DE157D">
          <w:rPr>
            <w:rStyle w:val="Hyperlink"/>
            <w:rFonts w:ascii="Times New Roman" w:hAnsi="Times New Roman" w:cs="Times New Roman"/>
            <w:color w:val="0070C0"/>
            <w:sz w:val="24"/>
            <w:szCs w:val="24"/>
          </w:rPr>
          <w:t>https://www.bbc.com/serbian/lat/srbija-51900743</w:t>
        </w:r>
      </w:hyperlink>
      <w:r w:rsidR="007B175C" w:rsidRPr="00DE157D">
        <w:rPr>
          <w:rFonts w:ascii="Times New Roman" w:hAnsi="Times New Roman" w:cs="Times New Roman"/>
          <w:color w:val="0070C0"/>
          <w:sz w:val="24"/>
          <w:szCs w:val="24"/>
        </w:rPr>
        <w:t xml:space="preserve">    </w:t>
      </w:r>
    </w:p>
    <w:p w:rsidR="00DE157D" w:rsidRPr="00DE157D" w:rsidRDefault="00DE157D" w:rsidP="00DE157D">
      <w:pPr>
        <w:jc w:val="both"/>
        <w:rPr>
          <w:rStyle w:val="Hyperlink"/>
          <w:rFonts w:ascii="Times New Roman" w:hAnsi="Times New Roman" w:cs="Times New Roman"/>
          <w:sz w:val="24"/>
          <w:szCs w:val="24"/>
        </w:rPr>
      </w:pPr>
      <w:hyperlink r:id="rId11" w:history="1">
        <w:r w:rsidRPr="00DE157D">
          <w:rPr>
            <w:rStyle w:val="Hyperlink"/>
            <w:rFonts w:ascii="Times New Roman" w:hAnsi="Times New Roman" w:cs="Times New Roman"/>
            <w:sz w:val="24"/>
            <w:szCs w:val="24"/>
          </w:rPr>
          <w:t>https://novac.jutarnji.hr/aktualno/horvat-objavio-10-mjera-za-ublazavanje-negativnog-utjecaja-koronavirusa-na-gospodarstvo/10100380/</w:t>
        </w:r>
      </w:hyperlink>
    </w:p>
    <w:p w:rsidR="00DE157D" w:rsidRPr="00DE157D" w:rsidRDefault="00DE157D" w:rsidP="00DE157D">
      <w:pPr>
        <w:jc w:val="both"/>
        <w:rPr>
          <w:rFonts w:ascii="Times New Roman" w:hAnsi="Times New Roman" w:cs="Times New Roman"/>
          <w:sz w:val="24"/>
          <w:szCs w:val="24"/>
        </w:rPr>
      </w:pPr>
      <w:hyperlink r:id="rId12" w:history="1">
        <w:r w:rsidRPr="00DE157D">
          <w:rPr>
            <w:rStyle w:val="Hyperlink"/>
            <w:rFonts w:ascii="Times New Roman" w:hAnsi="Times New Roman" w:cs="Times New Roman"/>
            <w:sz w:val="24"/>
            <w:szCs w:val="24"/>
          </w:rPr>
          <w:t>https://dnevnik.hr/vijesti/koronavirus/zdravko-maric-o-novim-ekonomskim-mjerama-zbog-koronavirusa---597810.html</w:t>
        </w:r>
      </w:hyperlink>
    </w:p>
    <w:p w:rsidR="00DE157D" w:rsidRPr="00DE157D" w:rsidRDefault="00DE157D" w:rsidP="00DE157D">
      <w:pPr>
        <w:jc w:val="both"/>
        <w:rPr>
          <w:rStyle w:val="Hyperlink"/>
          <w:rFonts w:ascii="Times New Roman" w:hAnsi="Times New Roman" w:cs="Times New Roman"/>
          <w:sz w:val="24"/>
          <w:szCs w:val="24"/>
        </w:rPr>
      </w:pPr>
      <w:hyperlink r:id="rId13" w:history="1">
        <w:r w:rsidRPr="00DE157D">
          <w:rPr>
            <w:rStyle w:val="Hyperlink"/>
            <w:rFonts w:ascii="Times New Roman" w:hAnsi="Times New Roman" w:cs="Times New Roman"/>
            <w:sz w:val="24"/>
            <w:szCs w:val="24"/>
          </w:rPr>
          <w:t>https://balkaninsight.com/2020/03/16/albania-mounts-millionaire-fines-against-covid-19/</w:t>
        </w:r>
      </w:hyperlink>
    </w:p>
    <w:p w:rsidR="00DE157D" w:rsidRPr="00DE157D" w:rsidRDefault="00DE157D" w:rsidP="00DE157D">
      <w:pPr>
        <w:jc w:val="both"/>
        <w:rPr>
          <w:rStyle w:val="Hyperlink"/>
          <w:rFonts w:ascii="Times New Roman" w:hAnsi="Times New Roman" w:cs="Times New Roman"/>
          <w:sz w:val="24"/>
          <w:szCs w:val="24"/>
        </w:rPr>
      </w:pPr>
      <w:hyperlink r:id="rId14" w:history="1">
        <w:r w:rsidRPr="00DE157D">
          <w:rPr>
            <w:rStyle w:val="Hyperlink"/>
            <w:rFonts w:ascii="Times New Roman" w:hAnsi="Times New Roman" w:cs="Times New Roman"/>
            <w:sz w:val="24"/>
            <w:szCs w:val="24"/>
          </w:rPr>
          <w:t>https://www.gov.si/en/news/2020-03-16-the-government-has-adopted-the-proposal-for-an-intervention-act-on-temporary-measures-regarding-judicial-administrative-and-other-public-law-related-matters-and-the-ordinance-prohibiting-air-services-in-the-republic-of-slovenia/</w:t>
        </w:r>
      </w:hyperlink>
    </w:p>
    <w:p w:rsidR="00DE157D" w:rsidRPr="00DE157D" w:rsidRDefault="00DE157D" w:rsidP="00DE157D">
      <w:pPr>
        <w:jc w:val="both"/>
        <w:rPr>
          <w:rStyle w:val="Hyperlink"/>
          <w:rFonts w:ascii="Times New Roman" w:hAnsi="Times New Roman" w:cs="Times New Roman"/>
          <w:sz w:val="24"/>
          <w:szCs w:val="24"/>
        </w:rPr>
      </w:pPr>
      <w:hyperlink r:id="rId15" w:history="1">
        <w:r w:rsidRPr="00DE157D">
          <w:rPr>
            <w:rStyle w:val="Hyperlink"/>
            <w:rFonts w:ascii="Times New Roman" w:hAnsi="Times New Roman" w:cs="Times New Roman"/>
            <w:sz w:val="24"/>
            <w:szCs w:val="24"/>
          </w:rPr>
          <w:t>https://balkaninsight.com/2020/03/16/coronavirus-live-updates/</w:t>
        </w:r>
      </w:hyperlink>
    </w:p>
    <w:p w:rsidR="00DE157D" w:rsidRPr="00DE157D" w:rsidRDefault="00DE157D" w:rsidP="00DE157D">
      <w:pPr>
        <w:jc w:val="both"/>
        <w:rPr>
          <w:rStyle w:val="Hyperlink"/>
          <w:rFonts w:ascii="Times New Roman" w:hAnsi="Times New Roman" w:cs="Times New Roman"/>
          <w:sz w:val="24"/>
          <w:szCs w:val="24"/>
        </w:rPr>
      </w:pPr>
      <w:hyperlink r:id="rId16" w:history="1">
        <w:r w:rsidRPr="00DE157D">
          <w:rPr>
            <w:rStyle w:val="Hyperlink"/>
            <w:rFonts w:ascii="Times New Roman" w:hAnsi="Times New Roman" w:cs="Times New Roman"/>
            <w:sz w:val="24"/>
            <w:szCs w:val="24"/>
          </w:rPr>
          <w:t>https://www.bbc.com/serbian/lat/srbija-51923634</w:t>
        </w:r>
      </w:hyperlink>
    </w:p>
    <w:p w:rsidR="00961C1C" w:rsidRPr="00DE157D" w:rsidRDefault="00961C1C" w:rsidP="00961C1C">
      <w:pPr>
        <w:jc w:val="both"/>
        <w:rPr>
          <w:rFonts w:ascii="Times New Roman" w:hAnsi="Times New Roman" w:cs="Times New Roman"/>
          <w:sz w:val="24"/>
          <w:szCs w:val="24"/>
        </w:rPr>
      </w:pPr>
    </w:p>
    <w:sectPr w:rsidR="00961C1C" w:rsidRPr="00DE157D" w:rsidSect="00036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A59E5"/>
    <w:multiLevelType w:val="hybridMultilevel"/>
    <w:tmpl w:val="F8A2265A"/>
    <w:lvl w:ilvl="0" w:tplc="F176F5D8">
      <w:start w:val="1"/>
      <w:numFmt w:val="decimal"/>
      <w:lvlText w:val="%1."/>
      <w:lvlJc w:val="left"/>
      <w:pPr>
        <w:ind w:left="870" w:hanging="5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EB4B39"/>
    <w:multiLevelType w:val="hybridMultilevel"/>
    <w:tmpl w:val="9332642C"/>
    <w:lvl w:ilvl="0" w:tplc="F176F5D8">
      <w:start w:val="1"/>
      <w:numFmt w:val="decimal"/>
      <w:lvlText w:val="%1."/>
      <w:lvlJc w:val="left"/>
      <w:pPr>
        <w:ind w:left="870" w:hanging="510"/>
      </w:pPr>
      <w:rPr>
        <w:rFonts w:hint="default"/>
      </w:rPr>
    </w:lvl>
    <w:lvl w:ilvl="1" w:tplc="6F16365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E642366"/>
    <w:multiLevelType w:val="multilevel"/>
    <w:tmpl w:val="564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A2E89"/>
    <w:multiLevelType w:val="hybridMultilevel"/>
    <w:tmpl w:val="FD8ECB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4653AC2"/>
    <w:multiLevelType w:val="hybridMultilevel"/>
    <w:tmpl w:val="A3187EB2"/>
    <w:lvl w:ilvl="0" w:tplc="8138A606">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725429F"/>
    <w:multiLevelType w:val="hybridMultilevel"/>
    <w:tmpl w:val="DD20AF7C"/>
    <w:lvl w:ilvl="0" w:tplc="47D40480">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43"/>
    <w:rsid w:val="00036996"/>
    <w:rsid w:val="00346898"/>
    <w:rsid w:val="004A3B87"/>
    <w:rsid w:val="00607A92"/>
    <w:rsid w:val="006F1131"/>
    <w:rsid w:val="00794035"/>
    <w:rsid w:val="007B175C"/>
    <w:rsid w:val="00961C1C"/>
    <w:rsid w:val="009C2F36"/>
    <w:rsid w:val="009D1043"/>
    <w:rsid w:val="00A874BD"/>
    <w:rsid w:val="00CA228A"/>
    <w:rsid w:val="00DE157D"/>
    <w:rsid w:val="00EC42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076EA-FF44-4EE5-8F59-41B09250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996"/>
  </w:style>
  <w:style w:type="paragraph" w:styleId="Heading2">
    <w:name w:val="heading 2"/>
    <w:basedOn w:val="Normal"/>
    <w:link w:val="Heading2Char"/>
    <w:uiPriority w:val="9"/>
    <w:qFormat/>
    <w:rsid w:val="007B175C"/>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04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1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61C1C"/>
    <w:pPr>
      <w:ind w:left="720"/>
      <w:contextualSpacing/>
    </w:pPr>
  </w:style>
  <w:style w:type="paragraph" w:styleId="NormalWeb">
    <w:name w:val="Normal (Web)"/>
    <w:basedOn w:val="Normal"/>
    <w:uiPriority w:val="99"/>
    <w:semiHidden/>
    <w:unhideWhenUsed/>
    <w:rsid w:val="00961C1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961C1C"/>
    <w:rPr>
      <w:b/>
      <w:bCs/>
    </w:rPr>
  </w:style>
  <w:style w:type="character" w:styleId="Hyperlink">
    <w:name w:val="Hyperlink"/>
    <w:basedOn w:val="DefaultParagraphFont"/>
    <w:uiPriority w:val="99"/>
    <w:unhideWhenUsed/>
    <w:rsid w:val="00961C1C"/>
    <w:rPr>
      <w:color w:val="0000FF"/>
      <w:u w:val="single"/>
    </w:rPr>
  </w:style>
  <w:style w:type="paragraph" w:styleId="BalloonText">
    <w:name w:val="Balloon Text"/>
    <w:basedOn w:val="Normal"/>
    <w:link w:val="BalloonTextChar"/>
    <w:uiPriority w:val="99"/>
    <w:semiHidden/>
    <w:unhideWhenUsed/>
    <w:rsid w:val="004A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B87"/>
    <w:rPr>
      <w:rFonts w:ascii="Tahoma" w:hAnsi="Tahoma" w:cs="Tahoma"/>
      <w:sz w:val="16"/>
      <w:szCs w:val="16"/>
    </w:rPr>
  </w:style>
  <w:style w:type="character" w:customStyle="1" w:styleId="Heading2Char">
    <w:name w:val="Heading 2 Char"/>
    <w:basedOn w:val="DefaultParagraphFont"/>
    <w:link w:val="Heading2"/>
    <w:uiPriority w:val="9"/>
    <w:rsid w:val="007B175C"/>
    <w:rPr>
      <w:rFonts w:ascii="Times New Roman" w:eastAsia="Times New Roman" w:hAnsi="Times New Roman" w:cs="Times New Roman"/>
      <w:b/>
      <w:bCs/>
      <w:sz w:val="36"/>
      <w:szCs w:val="3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821">
      <w:bodyDiv w:val="1"/>
      <w:marLeft w:val="0"/>
      <w:marRight w:val="0"/>
      <w:marTop w:val="0"/>
      <w:marBottom w:val="0"/>
      <w:divBdr>
        <w:top w:val="none" w:sz="0" w:space="0" w:color="auto"/>
        <w:left w:val="none" w:sz="0" w:space="0" w:color="auto"/>
        <w:bottom w:val="none" w:sz="0" w:space="0" w:color="auto"/>
        <w:right w:val="none" w:sz="0" w:space="0" w:color="auto"/>
      </w:divBdr>
    </w:div>
    <w:div w:id="100951439">
      <w:bodyDiv w:val="1"/>
      <w:marLeft w:val="0"/>
      <w:marRight w:val="0"/>
      <w:marTop w:val="0"/>
      <w:marBottom w:val="0"/>
      <w:divBdr>
        <w:top w:val="none" w:sz="0" w:space="0" w:color="auto"/>
        <w:left w:val="none" w:sz="0" w:space="0" w:color="auto"/>
        <w:bottom w:val="none" w:sz="0" w:space="0" w:color="auto"/>
        <w:right w:val="none" w:sz="0" w:space="0" w:color="auto"/>
      </w:divBdr>
    </w:div>
    <w:div w:id="199049259">
      <w:bodyDiv w:val="1"/>
      <w:marLeft w:val="0"/>
      <w:marRight w:val="0"/>
      <w:marTop w:val="0"/>
      <w:marBottom w:val="0"/>
      <w:divBdr>
        <w:top w:val="none" w:sz="0" w:space="0" w:color="auto"/>
        <w:left w:val="none" w:sz="0" w:space="0" w:color="auto"/>
        <w:bottom w:val="none" w:sz="0" w:space="0" w:color="auto"/>
        <w:right w:val="none" w:sz="0" w:space="0" w:color="auto"/>
      </w:divBdr>
    </w:div>
    <w:div w:id="606698282">
      <w:bodyDiv w:val="1"/>
      <w:marLeft w:val="0"/>
      <w:marRight w:val="0"/>
      <w:marTop w:val="0"/>
      <w:marBottom w:val="0"/>
      <w:divBdr>
        <w:top w:val="none" w:sz="0" w:space="0" w:color="auto"/>
        <w:left w:val="none" w:sz="0" w:space="0" w:color="auto"/>
        <w:bottom w:val="none" w:sz="0" w:space="0" w:color="auto"/>
        <w:right w:val="none" w:sz="0" w:space="0" w:color="auto"/>
      </w:divBdr>
    </w:div>
    <w:div w:id="1530949223">
      <w:bodyDiv w:val="1"/>
      <w:marLeft w:val="0"/>
      <w:marRight w:val="0"/>
      <w:marTop w:val="0"/>
      <w:marBottom w:val="0"/>
      <w:divBdr>
        <w:top w:val="none" w:sz="0" w:space="0" w:color="auto"/>
        <w:left w:val="none" w:sz="0" w:space="0" w:color="auto"/>
        <w:bottom w:val="none" w:sz="0" w:space="0" w:color="auto"/>
        <w:right w:val="none" w:sz="0" w:space="0" w:color="auto"/>
      </w:divBdr>
      <w:divsChild>
        <w:div w:id="1705785197">
          <w:marLeft w:val="0"/>
          <w:marRight w:val="0"/>
          <w:marTop w:val="0"/>
          <w:marBottom w:val="0"/>
          <w:divBdr>
            <w:top w:val="none" w:sz="0" w:space="0" w:color="auto"/>
            <w:left w:val="none" w:sz="0" w:space="0" w:color="auto"/>
            <w:bottom w:val="none" w:sz="0" w:space="0" w:color="auto"/>
            <w:right w:val="none" w:sz="0" w:space="0" w:color="auto"/>
          </w:divBdr>
        </w:div>
      </w:divsChild>
    </w:div>
    <w:div w:id="1686130977">
      <w:bodyDiv w:val="1"/>
      <w:marLeft w:val="0"/>
      <w:marRight w:val="0"/>
      <w:marTop w:val="0"/>
      <w:marBottom w:val="0"/>
      <w:divBdr>
        <w:top w:val="none" w:sz="0" w:space="0" w:color="auto"/>
        <w:left w:val="none" w:sz="0" w:space="0" w:color="auto"/>
        <w:bottom w:val="none" w:sz="0" w:space="0" w:color="auto"/>
        <w:right w:val="none" w:sz="0" w:space="0" w:color="auto"/>
      </w:divBdr>
    </w:div>
    <w:div w:id="19798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ladars.net/" TargetMode="External"/><Relationship Id="rId13" Type="http://schemas.openxmlformats.org/officeDocument/2006/relationships/hyperlink" Target="https://balkaninsight.com/2020/03/16/albania-mounts-millionaire-fines-against-covid-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bihvlada.gov.ba/" TargetMode="External"/><Relationship Id="rId12" Type="http://schemas.openxmlformats.org/officeDocument/2006/relationships/hyperlink" Target="https://dnevnik.hr/vijesti/koronavirus/zdravko-maric-o-novim-ekonomskim-mjerama-zbog-koronavirusa---59781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bc.com/serbian/lat/srbija-51923634" TargetMode="External"/><Relationship Id="rId1" Type="http://schemas.openxmlformats.org/officeDocument/2006/relationships/numbering" Target="numbering.xml"/><Relationship Id="rId6" Type="http://schemas.openxmlformats.org/officeDocument/2006/relationships/hyperlink" Target="https://www.who.int/emergencies/diseases/novel-coronavirus-2019" TargetMode="External"/><Relationship Id="rId11" Type="http://schemas.openxmlformats.org/officeDocument/2006/relationships/hyperlink" Target="https://novac.jutarnji.hr/aktualno/horvat-objavio-10-mjera-za-ublazavanje-negativnog-utjecaja-koronavirusa-na-gospodarstvo/10100380/" TargetMode="External"/><Relationship Id="rId5" Type="http://schemas.openxmlformats.org/officeDocument/2006/relationships/hyperlink" Target="https://www.worldometers.info/coronavirus/" TargetMode="External"/><Relationship Id="rId15" Type="http://schemas.openxmlformats.org/officeDocument/2006/relationships/hyperlink" Target="https://balkaninsight.com/2020/03/16/coronavirus-live-updates/" TargetMode="External"/><Relationship Id="rId10" Type="http://schemas.openxmlformats.org/officeDocument/2006/relationships/hyperlink" Target="https://www.bbc.com/serbian/lat/srbija-51900743" TargetMode="External"/><Relationship Id="rId4" Type="http://schemas.openxmlformats.org/officeDocument/2006/relationships/webSettings" Target="webSettings.xml"/><Relationship Id="rId9" Type="http://schemas.openxmlformats.org/officeDocument/2006/relationships/hyperlink" Target="http://hr.n1info.com/Vijesti/a491537/Koronavirus-Hrvatska.html" TargetMode="External"/><Relationship Id="rId14" Type="http://schemas.openxmlformats.org/officeDocument/2006/relationships/hyperlink" Target="https://www.gov.si/en/news/2020-03-16-the-government-has-adopted-the-proposal-for-an-intervention-act-on-temporary-measures-regarding-judicial-administrative-and-other-public-law-related-matters-and-the-ordinance-prohibiting-air-services-in-the-republic-of-sloveni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Raguž</dc:creator>
  <cp:lastModifiedBy>Korisnik</cp:lastModifiedBy>
  <cp:revision>2</cp:revision>
  <cp:lastPrinted>2020-03-16T12:09:00Z</cp:lastPrinted>
  <dcterms:created xsi:type="dcterms:W3CDTF">2020-03-17T09:12:00Z</dcterms:created>
  <dcterms:modified xsi:type="dcterms:W3CDTF">2020-03-17T09:12:00Z</dcterms:modified>
</cp:coreProperties>
</file>